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07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52"/>
          <w:szCs w:val="52"/>
          <w:lang w:val="en-US" w:eastAsia="zh-CN"/>
        </w:rPr>
        <w:t>ELSKY ET3000 V1.2A Motherboard Specification</w:t>
      </w:r>
    </w:p>
    <w:p w14:paraId="3A61E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0" w:name="_Toc31135"/>
      <w:bookmarkStart w:id="1" w:name="_Toc16576"/>
      <w:bookmarkStart w:id="2" w:name="_Toc25790"/>
      <w:bookmarkStart w:id="3" w:name="_Toc18940"/>
      <w:bookmarkStart w:id="4" w:name="_Toc23793"/>
      <w:bookmarkStart w:id="5" w:name="_Toc9940"/>
      <w:bookmarkStart w:id="6" w:name="_Toc23404"/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  <w:bookmarkEnd w:id="0"/>
      <w:bookmarkEnd w:id="1"/>
      <w:bookmarkEnd w:id="2"/>
      <w:bookmarkEnd w:id="3"/>
      <w:bookmarkEnd w:id="4"/>
      <w:bookmarkEnd w:id="5"/>
      <w:bookmarkEnd w:id="6"/>
    </w:p>
    <w:p w14:paraId="6BD21EF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39410" cy="4533265"/>
            <wp:effectExtent l="0" t="0" r="8890" b="635"/>
            <wp:docPr id="10" name="图片 1" descr="正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正面图"/>
                    <pic:cNvPicPr>
                      <a:picLocks noChangeAspect="1"/>
                    </pic:cNvPicPr>
                  </pic:nvPicPr>
                  <pic:blipFill>
                    <a:blip r:embed="rId6"/>
                    <a:srcRect l="9006" t="1900" r="9457" b="7524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453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81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0D84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val="en-US" w:eastAsia="zh-CN"/>
        </w:rPr>
      </w:pPr>
      <w:r>
        <w:rPr>
          <w:rFonts w:hint="eastAsia" w:cs="Calibri"/>
          <w:b/>
          <w:bCs/>
          <w:sz w:val="24"/>
          <w:szCs w:val="32"/>
          <w:lang w:val="en-US" w:eastAsia="zh-CN"/>
        </w:rPr>
        <w:t>Motherboard single network interface diagram ↓</w:t>
      </w:r>
    </w:p>
    <w:p w14:paraId="2398C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87010" cy="2332355"/>
            <wp:effectExtent l="0" t="0" r="8890" b="10795"/>
            <wp:docPr id="11" name="图片 9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3" descr="4"/>
                    <pic:cNvPicPr>
                      <a:picLocks noChangeAspect="1"/>
                    </pic:cNvPicPr>
                  </pic:nvPicPr>
                  <pic:blipFill>
                    <a:blip r:embed="rId7"/>
                    <a:srcRect l="21425" t="29437" r="16878" b="34268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2F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57DAF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</w:p>
    <w:p w14:paraId="4A264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</w:p>
    <w:p w14:paraId="2BC0B258">
      <w:pPr>
        <w:jc w:val="center"/>
        <w:rPr>
          <w:rFonts w:hint="eastAsia" w:eastAsia="宋体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7BC0C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cs="Calibri"/>
          <w:b/>
          <w:bCs/>
          <w:sz w:val="24"/>
          <w:szCs w:val="32"/>
          <w:lang w:val="en-US" w:eastAsia="zh-CN"/>
        </w:rPr>
        <w:t>Motherboard dual network interface diagram ↓</w:t>
      </w:r>
    </w:p>
    <w:p w14:paraId="627B3650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629275" cy="2416175"/>
            <wp:effectExtent l="0" t="0" r="9525" b="3175"/>
            <wp:docPr id="12" name="图片 9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5" descr="6"/>
                    <pic:cNvPicPr>
                      <a:picLocks noChangeAspect="1"/>
                    </pic:cNvPicPr>
                  </pic:nvPicPr>
                  <pic:blipFill>
                    <a:blip r:embed="rId8"/>
                    <a:srcRect l="20598" t="31386" r="17705" b="3330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03614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4451FD4">
      <w:pPr>
        <w:jc w:val="center"/>
        <w:rPr>
          <w:rFonts w:hint="default" w:ascii="Calibri" w:hAnsi="Calibri" w:cs="Calibri"/>
          <w:lang w:eastAsia="zh-CN"/>
        </w:rPr>
      </w:pPr>
    </w:p>
    <w:p w14:paraId="2A25E34E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6458585" cy="3643630"/>
            <wp:effectExtent l="0" t="0" r="18415" b="13970"/>
            <wp:docPr id="13" name="图片 90" descr="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0" descr="侧面"/>
                    <pic:cNvPicPr>
                      <a:picLocks noChangeAspect="1"/>
                    </pic:cNvPicPr>
                  </pic:nvPicPr>
                  <pic:blipFill>
                    <a:blip r:embed="rId9"/>
                    <a:srcRect l="3236" t="17822" r="636" b="9888"/>
                    <a:stretch>
                      <a:fillRect/>
                    </a:stretch>
                  </pic:blipFill>
                  <pic:spPr>
                    <a:xfrm>
                      <a:off x="0" y="0"/>
                      <a:ext cx="6458585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7581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F573B96">
      <w:pPr>
        <w:jc w:val="both"/>
        <w:rPr>
          <w:rFonts w:hint="default" w:ascii="Calibri" w:hAnsi="Calibri" w:cs="Calibri"/>
          <w:lang w:eastAsia="zh-CN"/>
        </w:rPr>
      </w:pPr>
    </w:p>
    <w:p w14:paraId="3ABED1A5">
      <w:pPr>
        <w:jc w:val="both"/>
        <w:rPr>
          <w:rFonts w:hint="default" w:ascii="Calibri" w:hAnsi="Calibri" w:cs="Calibri"/>
          <w:lang w:eastAsia="zh-CN"/>
        </w:rPr>
      </w:pPr>
    </w:p>
    <w:p w14:paraId="6B75FBE3">
      <w:pPr>
        <w:jc w:val="both"/>
        <w:rPr>
          <w:rFonts w:hint="default" w:ascii="Calibri" w:hAnsi="Calibri" w:cs="Calibri"/>
          <w:lang w:eastAsia="zh-CN"/>
        </w:rPr>
      </w:pPr>
    </w:p>
    <w:p w14:paraId="2AC3ACE4">
      <w:pPr>
        <w:jc w:val="both"/>
        <w:rPr>
          <w:rFonts w:hint="default" w:ascii="Calibri" w:hAnsi="Calibri" w:cs="Calibri"/>
          <w:lang w:eastAsia="zh-CN"/>
        </w:rPr>
      </w:pPr>
    </w:p>
    <w:p w14:paraId="797130A7">
      <w:pPr>
        <w:jc w:val="both"/>
        <w:rPr>
          <w:rFonts w:hint="default" w:ascii="Calibri" w:hAnsi="Calibri" w:cs="Calibri"/>
          <w:lang w:eastAsia="zh-CN"/>
        </w:rPr>
      </w:pPr>
    </w:p>
    <w:p w14:paraId="74AD8E30">
      <w:pPr>
        <w:jc w:val="both"/>
        <w:rPr>
          <w:rFonts w:hint="default" w:ascii="Calibri" w:hAnsi="Calibri" w:cs="Calibri"/>
          <w:lang w:eastAsia="zh-CN"/>
        </w:rPr>
      </w:pPr>
    </w:p>
    <w:p w14:paraId="4739995A">
      <w:pPr>
        <w:jc w:val="both"/>
        <w:rPr>
          <w:rFonts w:hint="default" w:ascii="Calibri" w:hAnsi="Calibri" w:cs="Calibri"/>
          <w:lang w:eastAsia="zh-CN"/>
        </w:rPr>
      </w:pPr>
    </w:p>
    <w:p w14:paraId="5C8F8AD3">
      <w:pPr>
        <w:jc w:val="both"/>
        <w:rPr>
          <w:rFonts w:hint="default" w:ascii="Calibri" w:hAnsi="Calibri" w:cs="Calibri"/>
          <w:lang w:eastAsia="zh-CN"/>
        </w:rPr>
      </w:pPr>
    </w:p>
    <w:p w14:paraId="204F030A">
      <w:pPr>
        <w:jc w:val="both"/>
        <w:rPr>
          <w:rFonts w:hint="default" w:ascii="Calibri" w:hAnsi="Calibri" w:cs="Calibri"/>
          <w:lang w:eastAsia="zh-CN"/>
        </w:rPr>
      </w:pPr>
    </w:p>
    <w:p w14:paraId="02FC992F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463812F1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4963795" cy="3192145"/>
            <wp:effectExtent l="0" t="0" r="8255" b="8255"/>
            <wp:docPr id="14" name="图片 91" descr="侧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1" descr="侧面2"/>
                    <pic:cNvPicPr>
                      <a:picLocks noChangeAspect="1"/>
                    </pic:cNvPicPr>
                  </pic:nvPicPr>
                  <pic:blipFill>
                    <a:blip r:embed="rId10"/>
                    <a:srcRect l="1997" t="7532" r="1550" b="9767"/>
                    <a:stretch>
                      <a:fillRect/>
                    </a:stretch>
                  </pic:blipFill>
                  <pic:spPr>
                    <a:xfrm>
                      <a:off x="0" y="0"/>
                      <a:ext cx="4963795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B209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A5412F0">
      <w:pPr>
        <w:jc w:val="center"/>
        <w:rPr>
          <w:rFonts w:hint="default" w:ascii="Calibri" w:hAnsi="Calibri" w:cs="Calibri"/>
          <w:b/>
          <w:bCs/>
          <w:sz w:val="24"/>
          <w:szCs w:val="32"/>
          <w:lang w:val="en-US" w:eastAsia="zh-CN"/>
        </w:rPr>
      </w:pPr>
      <w:r>
        <w:rPr>
          <w:rFonts w:hint="eastAsia" w:cs="Calibri"/>
          <w:b/>
          <w:bCs/>
          <w:sz w:val="24"/>
          <w:szCs w:val="32"/>
          <w:lang w:val="en-US" w:eastAsia="zh-CN"/>
        </w:rPr>
        <w:t>Motherboard back view ↓</w:t>
      </w:r>
    </w:p>
    <w:p w14:paraId="35272ADF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4852670" cy="4378325"/>
            <wp:effectExtent l="0" t="0" r="5080" b="3175"/>
            <wp:docPr id="15" name="图片 92" descr="背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2" descr="背面图"/>
                    <pic:cNvPicPr>
                      <a:picLocks noChangeAspect="1"/>
                    </pic:cNvPicPr>
                  </pic:nvPicPr>
                  <pic:blipFill>
                    <a:blip r:embed="rId11"/>
                    <a:srcRect l="11617" t="5714" r="13467" b="4185"/>
                    <a:stretch>
                      <a:fillRect/>
                    </a:stretch>
                  </pic:blipFill>
                  <pic:spPr>
                    <a:xfrm>
                      <a:off x="0" y="0"/>
                      <a:ext cx="4852670" cy="43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FF34E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A77AD83">
      <w:pPr>
        <w:jc w:val="distribute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The images above are for reference only; please refer to the actual product for details.</w:t>
      </w:r>
    </w:p>
    <w:p w14:paraId="14A10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  <w:t>Product model ordering and configuration options:</w:t>
      </w:r>
    </w:p>
    <w:tbl>
      <w:tblPr>
        <w:tblStyle w:val="12"/>
        <w:tblW w:w="10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356"/>
        <w:gridCol w:w="1434"/>
        <w:gridCol w:w="704"/>
        <w:gridCol w:w="876"/>
        <w:gridCol w:w="947"/>
        <w:gridCol w:w="1315"/>
        <w:gridCol w:w="1835"/>
        <w:gridCol w:w="1234"/>
      </w:tblGrid>
      <w:tr w14:paraId="383C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941" w:type="dxa"/>
            <w:noWrap w:val="0"/>
            <w:vAlign w:val="center"/>
          </w:tcPr>
          <w:p w14:paraId="7377B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Product model</w:t>
            </w:r>
          </w:p>
        </w:tc>
        <w:tc>
          <w:tcPr>
            <w:tcW w:w="1356" w:type="dxa"/>
            <w:noWrap w:val="0"/>
            <w:vAlign w:val="center"/>
          </w:tcPr>
          <w:p w14:paraId="7E079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1434" w:type="dxa"/>
            <w:tcBorders>
              <w:bottom w:val="single" w:color="auto" w:sz="4" w:space="0"/>
            </w:tcBorders>
            <w:noWrap w:val="0"/>
            <w:vAlign w:val="center"/>
          </w:tcPr>
          <w:p w14:paraId="6DCDE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GPU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noWrap w:val="0"/>
            <w:vAlign w:val="center"/>
          </w:tcPr>
          <w:p w14:paraId="7C38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76" w:type="dxa"/>
            <w:tcBorders>
              <w:bottom w:val="single" w:color="auto" w:sz="4" w:space="0"/>
            </w:tcBorders>
            <w:noWrap w:val="0"/>
            <w:vAlign w:val="center"/>
          </w:tcPr>
          <w:p w14:paraId="771C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 2.0</w:t>
            </w:r>
          </w:p>
        </w:tc>
        <w:tc>
          <w:tcPr>
            <w:tcW w:w="947" w:type="dxa"/>
            <w:noWrap w:val="0"/>
            <w:vAlign w:val="center"/>
          </w:tcPr>
          <w:p w14:paraId="497D4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 3.1</w:t>
            </w:r>
          </w:p>
        </w:tc>
        <w:tc>
          <w:tcPr>
            <w:tcW w:w="1315" w:type="dxa"/>
            <w:noWrap w:val="0"/>
            <w:vAlign w:val="center"/>
          </w:tcPr>
          <w:p w14:paraId="04F01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835" w:type="dxa"/>
            <w:noWrap w:val="0"/>
            <w:vAlign w:val="center"/>
          </w:tcPr>
          <w:p w14:paraId="2A292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234" w:type="dxa"/>
            <w:noWrap w:val="0"/>
            <w:vAlign w:val="center"/>
          </w:tcPr>
          <w:p w14:paraId="729DE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6EF9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41" w:type="dxa"/>
            <w:vMerge w:val="restart"/>
            <w:noWrap w:val="0"/>
            <w:vAlign w:val="center"/>
          </w:tcPr>
          <w:p w14:paraId="71F4AA4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ET3000</w:t>
            </w:r>
          </w:p>
        </w:tc>
        <w:tc>
          <w:tcPr>
            <w:tcW w:w="135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24F28E7"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Support domestic Phytium</w:t>
            </w:r>
          </w:p>
          <w:p w14:paraId="5E0A9D67">
            <w:pPr>
              <w:jc w:val="both"/>
              <w:rPr>
                <w:rFonts w:hint="default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Tengrui D3000</w:t>
            </w:r>
          </w:p>
        </w:tc>
        <w:tc>
          <w:tcPr>
            <w:tcW w:w="14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CA57C43"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Onboard X100</w:t>
            </w:r>
          </w:p>
          <w:p w14:paraId="1B32581C">
            <w:pPr>
              <w:jc w:val="both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4G/8G dedicated graphics card</w:t>
            </w:r>
          </w:p>
          <w:p w14:paraId="3F1F4FF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Optional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B9EE3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87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2A1C9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947" w:type="dxa"/>
            <w:tcBorders>
              <w:left w:val="single" w:color="auto" w:sz="4" w:space="0"/>
            </w:tcBorders>
            <w:noWrap w:val="0"/>
            <w:vAlign w:val="center"/>
          </w:tcPr>
          <w:p w14:paraId="29944B1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31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76E795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6C2D2D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 xml:space="preserve">64G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(MAX)</w:t>
            </w:r>
          </w:p>
        </w:tc>
        <w:tc>
          <w:tcPr>
            <w:tcW w:w="1835" w:type="dxa"/>
            <w:vMerge w:val="restart"/>
            <w:noWrap w:val="0"/>
            <w:vAlign w:val="center"/>
          </w:tcPr>
          <w:p w14:paraId="2A226EA6">
            <w:pPr>
              <w:ind w:firstLine="180" w:firstLineChars="100"/>
              <w:jc w:val="both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8B85EFD">
            <w:pPr>
              <w:ind w:firstLine="180" w:firstLineChars="100"/>
              <w:jc w:val="both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0E7D2175">
            <w:pPr>
              <w:ind w:firstLine="180" w:firstLineChars="100"/>
              <w:jc w:val="both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1234" w:type="dxa"/>
            <w:vMerge w:val="restart"/>
            <w:noWrap w:val="0"/>
            <w:vAlign w:val="center"/>
          </w:tcPr>
          <w:p w14:paraId="0F63FA89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+12V/19V</w:t>
            </w:r>
          </w:p>
        </w:tc>
      </w:tr>
      <w:tr w14:paraId="5303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941" w:type="dxa"/>
            <w:vMerge w:val="continue"/>
            <w:noWrap w:val="0"/>
            <w:vAlign w:val="center"/>
          </w:tcPr>
          <w:p w14:paraId="37EBE52B">
            <w:pPr>
              <w:jc w:val="center"/>
            </w:pPr>
          </w:p>
        </w:tc>
        <w:tc>
          <w:tcPr>
            <w:tcW w:w="135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E8E5413">
            <w:pPr>
              <w:jc w:val="center"/>
            </w:pPr>
          </w:p>
        </w:tc>
        <w:tc>
          <w:tcPr>
            <w:tcW w:w="14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90238B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3DAEF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tcBorders>
              <w:right w:val="single" w:color="auto" w:sz="4" w:space="0"/>
            </w:tcBorders>
            <w:noWrap w:val="0"/>
            <w:vAlign w:val="center"/>
          </w:tcPr>
          <w:p w14:paraId="38FE5FD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947" w:type="dxa"/>
            <w:tcBorders>
              <w:left w:val="single" w:color="auto" w:sz="4" w:space="0"/>
            </w:tcBorders>
            <w:noWrap w:val="0"/>
            <w:vAlign w:val="center"/>
          </w:tcPr>
          <w:p w14:paraId="0FA1930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31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F39EC0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30F496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vMerge w:val="continue"/>
            <w:noWrap w:val="0"/>
            <w:vAlign w:val="center"/>
          </w:tcPr>
          <w:p w14:paraId="089A935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4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642" w:type="dxa"/>
            <w:gridSpan w:val="9"/>
            <w:noWrap w:val="0"/>
            <w:vAlign w:val="center"/>
          </w:tcPr>
          <w:p w14:paraId="03167049">
            <w:pPr>
              <w:jc w:val="left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 xml:space="preserve">Model configuration specifications: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vertAlign w:val="baseline"/>
                <w:lang w:val="en-US" w:eastAsia="zh-CN"/>
              </w:rPr>
              <w:t>ET3000-2C/6C/10C-P (with PCI-E X16 graphics card slot), ET3000-2C/6C/10C (without PCI-E X16 graphics card slot)</w:t>
            </w:r>
          </w:p>
        </w:tc>
      </w:tr>
    </w:tbl>
    <w:p w14:paraId="56D33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mc:AlternateContent>
          <mc:Choice Requires="wps">
            <w:drawing>
              <wp:inline distT="0" distB="0" distL="114300" distR="114300">
                <wp:extent cx="198755" cy="166370"/>
                <wp:effectExtent l="0" t="0" r="10795" b="5080"/>
                <wp:docPr id="1" name="未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/>
                      </wps:cNvSpPr>
                      <wps:spPr>
                        <a:xfrm>
                          <a:off x="0" y="0"/>
                          <a:ext cx="198755" cy="1663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36" h="281">
                              <a:moveTo>
                                <a:pt x="333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2" y="0"/>
                              </a:lnTo>
                              <a:lnTo>
                                <a:pt x="2" y="281"/>
                              </a:lnTo>
                              <a:lnTo>
                                <a:pt x="333" y="281"/>
                              </a:lnTo>
                              <a:lnTo>
                                <a:pt x="336" y="281"/>
                              </a:lnTo>
                              <a:lnTo>
                                <a:pt x="333" y="281"/>
                              </a:lnTo>
                              <a:lnTo>
                                <a:pt x="333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shape id="未知" o:spid="_x0000_s1026" o:spt="100" style="height:13.1pt;width:15.65pt;" filled="t" stroked="f" coordsize="336,281" o:gfxdata="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" path="m333,0l2,0,0,0,2,0,2,281,333,281,336,281,333,281,333,0xe">
                <v:fill type="frame" on="t" focussize="0,0" recolor="t" r:id="rId12"/>
                <v:stroke on="f"/>
                <v:imagedata o:title=""/>
                <o:lock v:ext="edit" rotation="t" aspectratio="t"/>
                <w10:wrap type="none"/>
                <w10:anchorlock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>Important Note:</w:t>
      </w:r>
    </w:p>
    <w:p w14:paraId="459200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Power supply interface:</w:t>
      </w:r>
    </w:p>
    <w:p w14:paraId="2F265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The motherboard's DC power connector is 5.5*2.5mm; it supports one ATX 4-pin power connector.</w:t>
      </w:r>
    </w:p>
    <w:p w14:paraId="3C0D7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eastAsia="zh-CN"/>
        </w:rPr>
        <w:t xml:space="preserve">The motherboard power supply supports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  <w:t xml:space="preserve">12V or 19V;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  <w:t xml:space="preserve">the full load power consumption is about 70W, and it is recommended to use a power supply with 12V 7A or 19V 5A or higher 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highlight w:val="none"/>
          <w:lang w:val="en-US" w:eastAsia="zh-CN"/>
        </w:rPr>
        <w:t>.</w:t>
      </w:r>
    </w:p>
    <w:p w14:paraId="02E3D1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auto"/>
          <w:sz w:val="28"/>
          <w:szCs w:val="28"/>
          <w:lang w:val="en-US" w:eastAsia="zh-CN"/>
        </w:rPr>
        <w:t>CPU:</w:t>
      </w:r>
    </w:p>
    <w:p w14:paraId="466E5A67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motherboard supports the domestic Phytium Tengrui D3000 eight-core 2.5G;</w:t>
      </w:r>
    </w:p>
    <w:p w14:paraId="3F18A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Display interface:</w:t>
      </w:r>
    </w:p>
    <w:p w14:paraId="48D38D20">
      <w:pPr>
        <w:numPr>
          <w:ilvl w:val="0"/>
          <w:numId w:val="1"/>
        </w:numPr>
        <w:snapToGrid w:val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motherboard features an onboard X100 4G/8G dedicated graphics card, with options available.</w:t>
      </w:r>
    </w:p>
    <w:p w14:paraId="047D6223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motherboard's </w:t>
      </w:r>
      <w:r>
        <w:rPr>
          <w:rFonts w:hint="eastAsia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VGA, HDMI® 2.0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,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and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HDMI_CON </w:t>
      </w:r>
      <w:r>
        <w:rPr>
          <w:rFonts w:hint="default" w:ascii="Arial" w:hAnsi="Arial" w:eastAsia="微软雅黑" w:cs="Arial"/>
          <w:b/>
          <w:bCs/>
          <w:color w:val="FF0000"/>
          <w:szCs w:val="21"/>
        </w:rPr>
        <w:t xml:space="preserve">signals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eastAsia="zh-CN"/>
        </w:rPr>
        <w:t xml:space="preserve">are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same, supporting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single display, dual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/triple display duplication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, and dual display expansion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eastAsia="zh-CN"/>
        </w:rPr>
        <w:t xml:space="preserve">(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expansion requires motherboard modification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eastAsia="zh-CN"/>
        </w:rPr>
        <w:t xml:space="preserve">)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;</w:t>
      </w:r>
    </w:p>
    <w:p w14:paraId="64AFD482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External HDMI® </w:t>
      </w:r>
      <w:r>
        <w:rPr>
          <w:rFonts w:hint="default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2.0 </w:t>
      </w:r>
      <w:r>
        <w:rPr>
          <w:rFonts w:hint="eastAsia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interface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/HDMI_CON header/VGA interface + LVDS1/EDP1 can support dual display expansion by default;</w:t>
      </w:r>
    </w:p>
    <w:p w14:paraId="5131DE83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motherboard can choose between LVDS1 and EDP1. LVDS1 is supported by default, but hardware can be modified to support EDP1 using an EDP-C 30-pin backlight integrated screen cable.</w:t>
      </w:r>
    </w:p>
    <w:p w14:paraId="4C5531CE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motherboard's HDMI® </w:t>
      </w:r>
      <w:r>
        <w:rPr>
          <w:rFonts w:hint="default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2.0 </w:t>
      </w:r>
      <w:r>
        <w:rPr>
          <w:rFonts w:hint="eastAsia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/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HDMI_CON and VGA ports can be modified to support extended display, but this requires hardware modification. After modification, LVDS1/EDP1 will have no signal, and VGA will occupy the LVDS1/EDP1 signal; after modification, VGA will not support hot-swapping.</w:t>
      </w:r>
    </w:p>
    <w:p w14:paraId="3DA86B0B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The motherboard's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HDMI® </w:t>
      </w:r>
      <w:r>
        <w:rPr>
          <w:rFonts w:hint="default" w:ascii="Arial" w:hAnsi="Arial" w:eastAsia="微软雅黑" w:cs="Arial"/>
          <w:b/>
          <w:bCs/>
          <w:color w:val="FF0000"/>
          <w:sz w:val="21"/>
          <w:szCs w:val="21"/>
          <w:lang w:val="en-US" w:eastAsia="zh-CN"/>
        </w:rPr>
        <w:t xml:space="preserve">2.0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interface supports 4K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eastAsia="zh-CN"/>
        </w:rPr>
        <w:t xml:space="preserve">resolution 4096/3840*2160@30Hz, </w:t>
      </w:r>
      <w:r>
        <w:rPr>
          <w:rFonts w:hint="eastAsia" w:ascii="Arial" w:hAnsi="Arial" w:eastAsia="微软雅黑" w:cs="Arial"/>
          <w:b/>
          <w:bCs/>
          <w:color w:val="FF0000"/>
          <w:sz w:val="21"/>
          <w:szCs w:val="21"/>
          <w:lang w:val="en-US" w:eastAsia="zh-CN"/>
        </w:rPr>
        <w:t xml:space="preserve">and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built-in HDMI_CON header supports 2K@60Hz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>;</w:t>
      </w:r>
    </w:p>
    <w:p w14:paraId="64DAEB2B">
      <w:pPr>
        <w:numPr>
          <w:ilvl w:val="0"/>
          <w:numId w:val="1"/>
        </w:numPr>
        <w:snapToGrid w:val="0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The motherboard can be equipped with one PCI-E X16 slot supporting PCIE 4.0 x8 signals, supporting discrete graphics cards and PCI-E X16 devices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 xml:space="preserve">;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after connecting a discrete graphics card, the display interfaces on the motherboard (VGA/HDMI® </w:t>
      </w:r>
      <w:r>
        <w:rPr>
          <w:rFonts w:hint="default" w:ascii="Arial" w:hAnsi="Arial" w:eastAsia="微软雅黑" w:cs="Arial"/>
          <w:b/>
          <w:bCs/>
          <w:color w:val="FF0000"/>
          <w:szCs w:val="21"/>
          <w:lang w:val="en-US" w:eastAsia="zh-CN"/>
        </w:rPr>
        <w:t xml:space="preserve">/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LVDS/EDP1) will have no signal output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</w:rPr>
        <w:t>;</w:t>
      </w:r>
    </w:p>
    <w:p w14:paraId="5952A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Mini-PCIe:</w:t>
      </w:r>
    </w:p>
    <w:p w14:paraId="4D7B84E3">
      <w:pPr>
        <w:numPr>
          <w:ilvl w:val="0"/>
          <w:numId w:val="2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The motherboard's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WLAN_CN (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Mini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-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PCIE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eastAsia="zh-CN"/>
        </w:rPr>
        <w:t xml:space="preserve">)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interface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supports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  <w:t xml:space="preserve">PCIE 3.0 x1 &amp; USB signals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, and supports WIFI, Bluetooth/4G modules by default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;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the PCIE signal can be changed to a SATA signal, and after the change, it supports mSATA drives;</w:t>
      </w:r>
    </w:p>
    <w:p w14:paraId="444E44AC">
      <w:pPr>
        <w:numPr>
          <w:ilvl w:val="0"/>
          <w:numId w:val="2"/>
        </w:numPr>
        <w:snapToGrid w:val="0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The motherboard's WLAN_CN (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Mini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-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PCIE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eastAsia="zh-CN"/>
        </w:rPr>
        <w:t xml:space="preserve">)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interface has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highlight w:val="none"/>
          <w:lang w:val="en-US" w:eastAsia="zh-CN"/>
        </w:rPr>
        <w:t xml:space="preserve">two USB signal options: the USB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signal from the 11-19 pins of the F_UAB3_A connector. By default, the WLAN_CN (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Mini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-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PCIE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eastAsia="zh-CN"/>
        </w:rPr>
        <w:t xml:space="preserve">)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</w:rPr>
        <w:t xml:space="preserve">interface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has a USB signal.</w:t>
      </w:r>
    </w:p>
    <w:p w14:paraId="6E1856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M.2:</w:t>
      </w:r>
    </w:p>
    <w:p w14:paraId="355E7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4"/>
          <w:lang w:val="en-US" w:eastAsia="zh-CN"/>
        </w:rPr>
        <w:t xml:space="preserve">The motherboard NGFF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Cs w:val="21"/>
          <w:lang w:val="en-US" w:eastAsia="zh-CN"/>
        </w:rPr>
        <w:t>supports Key-M interface M.2 2280 NVME PCIe 4.0 x4 / SATA dual-protocol adaptive standard SSDs;</w:t>
      </w:r>
    </w:p>
    <w:p w14:paraId="5CC8E2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USB interface:</w:t>
      </w:r>
    </w:p>
    <w:p w14:paraId="2E02D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The single-network motherboard supports 9 USB ports by default (5 USB 3.1 Gen1, 4 USB 2.0).</w:t>
      </w:r>
    </w:p>
    <w:p w14:paraId="38B7D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By default, pins 11-19 of the motherboard's F_USB3_A connector are inactive; pins 1-9 are usable.</w:t>
      </w:r>
    </w:p>
    <w:p w14:paraId="173B24B9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The external USB ports and internal USB headers on the motherboard are powered by S (no power when the computer is off) by default, but can be changed to A (power when the computer is off).</w:t>
      </w:r>
    </w:p>
    <w:p w14:paraId="7E2605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default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COM port:</w:t>
      </w:r>
    </w:p>
    <w:p w14:paraId="44FCFFC2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1. The motherboard supports 10/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 xml:space="preserve">6/2*COM options;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COM1 can be selected to support RS232/422/485, and COM2 can be selected to support RS232/RS485, with 1*RS422 or 2*RS485, which can be set in the BIOS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.</w:t>
      </w:r>
    </w:p>
    <w:p w14:paraId="6FDAC5B7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 xml:space="preserve">2. The 2/6COM motherboard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supports RS232 by default;</w:t>
      </w:r>
    </w:p>
    <w:p w14:paraId="55B775D7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3. The 10COM motherboard's COM1~COM7 ports support RS232 by default, while COM8/9/10 support TTL by default.</w:t>
      </w:r>
    </w:p>
    <w:p w14:paraId="223E484E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4. When a discrete graphics card is connected to the motherboard, COM1 and COM2 support RS232 by default, but do not support RS422/RS485; a dedicated BIOS needs to be flashed to use RS422/RS485.</w:t>
      </w:r>
    </w:p>
    <w:p w14:paraId="008C7919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 xml:space="preserve">5. COM1/2 can be configured to output 0V/5V/12V on pin 9 via the JCOM1/2 jumper cap; the default is 0V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.</w:t>
      </w:r>
    </w:p>
    <w:p w14:paraId="37C92D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Network card:</w:t>
      </w:r>
    </w:p>
    <w:p w14:paraId="4677680C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Single network: Default is YT6801 Gigabit Ethernet adapter; optional is Realtek 8111H Gigabit Ethernet adapter;</w:t>
      </w:r>
    </w:p>
    <w:p w14:paraId="28BA5895">
      <w:pPr>
        <w:numPr>
          <w:ilvl w:val="0"/>
          <w:numId w:val="0"/>
        </w:numPr>
        <w:snapToGrid w:val="0"/>
        <w:ind w:leftChars="0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Dual network: YT6801+YT6801 or Realtek 8111H+Realtek 8111H are optional, PoE power supply cannot be changed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>;</w:t>
      </w:r>
    </w:p>
    <w:p w14:paraId="50EDD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ind w:leftChars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  <w:lang w:val="en-US" w:eastAsia="zh-CN"/>
        </w:rPr>
        <w:t>Sound card:</w:t>
      </w:r>
    </w:p>
    <w:p w14:paraId="13084485">
      <w:pPr>
        <w:rPr>
          <w:rFonts w:hint="eastAsia" w:ascii="微软雅黑" w:hAnsi="微软雅黑" w:eastAsia="微软雅黑" w:cs="微软雅黑"/>
          <w:b/>
          <w:bCs w:val="0"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The motherboard supports the Senary SN6186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highlight w:val="none"/>
          <w:lang w:val="en-US" w:eastAsia="zh-CN"/>
        </w:rPr>
        <w:t xml:space="preserve">sound card by default, but can be modified to support the Realtek ALC897 sound card </w:t>
      </w:r>
      <w:r>
        <w:rPr>
          <w:rFonts w:hint="eastAsia" w:ascii="微软雅黑" w:hAnsi="微软雅黑" w:eastAsia="微软雅黑" w:cs="微软雅黑"/>
          <w:b/>
          <w:bCs w:val="0"/>
          <w:color w:val="FF0000"/>
          <w:sz w:val="21"/>
          <w:szCs w:val="21"/>
          <w:lang w:val="en-US" w:eastAsia="zh-CN"/>
        </w:rPr>
        <w:t>;</w:t>
      </w:r>
    </w:p>
    <w:p w14:paraId="7CF1D31B">
      <w:pPr>
        <w:rPr>
          <w:rFonts w:hint="eastAsia" w:ascii="微软雅黑" w:hAnsi="微软雅黑" w:eastAsia="微软雅黑" w:cs="微软雅黑"/>
          <w:b/>
          <w:bCs w:val="0"/>
          <w:color w:val="FF0000"/>
          <w:sz w:val="21"/>
          <w:szCs w:val="21"/>
          <w:lang w:val="en-US" w:eastAsia="zh-CN"/>
        </w:rPr>
      </w:pPr>
    </w:p>
    <w:p w14:paraId="497FD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val="en-US" w:eastAsia="zh-CN"/>
        </w:rPr>
        <w:t>illustrate</w:t>
      </w:r>
    </w:p>
    <w:p w14:paraId="5E175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Except for the accessories listed that come with the product, the contents of this manual do not represent a commitment by the company, and the company reserves the right to make changes to this manual without prior notice.</w:t>
      </w:r>
    </w:p>
    <w:p w14:paraId="18009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We are not responsible for any direct, indirect, intentional or unintentional damage or potential hazards caused by improper installation or use.</w:t>
      </w:r>
    </w:p>
    <w:p w14:paraId="282F9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Before ordering a product, please consult with the distributor to understand in detail whether the product performance meets your needs.</w:t>
      </w:r>
    </w:p>
    <w:p w14:paraId="58689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contents of this manual are protected by copyright. All rights reserved. No part of this manual may be reproduced in any mechanical, electronic or other manner without permission.</w:t>
      </w:r>
    </w:p>
    <w:p w14:paraId="1A01B2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 w:val="0"/>
        <w:snapToGrid w:val="0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final interpretation right of this instruction manual belongs to SHENZHEN ELSKY TECHNOLOGY CO.,LTD.</w:t>
      </w:r>
    </w:p>
    <w:p w14:paraId="6F230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The above ordering information is for reference only. Please contact our sales department for details. Tel: 0755-82260150</w:t>
      </w:r>
    </w:p>
    <w:p w14:paraId="3F512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 xml:space="preserve">Motherboard driver download: 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"https://pan.baidu.com/s/1ie7qi5NutS53ipPecRSYtw" </w:instrTex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Style w:val="14"/>
          <w:rFonts w:hint="eastAsia" w:ascii="微软雅黑" w:hAnsi="微软雅黑" w:eastAsia="微软雅黑" w:cs="微软雅黑"/>
          <w:b/>
          <w:bCs/>
          <w:kern w:val="0"/>
          <w:sz w:val="21"/>
          <w:szCs w:val="21"/>
          <w:lang w:val="en-US" w:eastAsia="zh-CN"/>
        </w:rPr>
        <w:t>https://pan.baidu.com/s/1ie7qi5NutS53ipPecRSYtw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2DA7D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Access password: cbn5</w:t>
      </w:r>
    </w:p>
    <w:p w14:paraId="0D727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/>
          <w:lang w:val="en-US" w:eastAsia="zh-CN"/>
        </w:rPr>
      </w:pPr>
    </w:p>
    <w:p w14:paraId="2A799AE1">
      <w:pPr>
        <w:numPr>
          <w:ilvl w:val="0"/>
          <w:numId w:val="0"/>
        </w:numPr>
        <w:snapToGrid w:val="0"/>
        <w:ind w:leftChars="0"/>
        <w:rPr>
          <w:rFonts w:hint="default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  <w:t>CPU information</w:t>
      </w:r>
    </w:p>
    <w:tbl>
      <w:tblPr>
        <w:tblStyle w:val="12"/>
        <w:tblW w:w="10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1508"/>
        <w:gridCol w:w="1307"/>
        <w:gridCol w:w="1631"/>
        <w:gridCol w:w="750"/>
        <w:gridCol w:w="1663"/>
        <w:gridCol w:w="1828"/>
      </w:tblGrid>
      <w:tr w14:paraId="1FD2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shd w:val="clear" w:color="auto" w:fill="BEBEBE"/>
            <w:noWrap w:val="0"/>
            <w:vAlign w:val="center"/>
          </w:tcPr>
          <w:p w14:paraId="538B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Brand</w:t>
            </w:r>
          </w:p>
        </w:tc>
        <w:tc>
          <w:tcPr>
            <w:tcW w:w="1508" w:type="dxa"/>
            <w:shd w:val="clear" w:color="auto" w:fill="BEBEBE"/>
            <w:noWrap w:val="0"/>
            <w:vAlign w:val="center"/>
          </w:tcPr>
          <w:p w14:paraId="02D53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Specifications</w:t>
            </w:r>
          </w:p>
        </w:tc>
        <w:tc>
          <w:tcPr>
            <w:tcW w:w="1307" w:type="dxa"/>
            <w:shd w:val="clear" w:color="auto" w:fill="BEBEBE"/>
            <w:noWrap w:val="0"/>
            <w:vAlign w:val="center"/>
          </w:tcPr>
          <w:p w14:paraId="5A456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CPU model</w:t>
            </w:r>
          </w:p>
        </w:tc>
        <w:tc>
          <w:tcPr>
            <w:tcW w:w="1631" w:type="dxa"/>
            <w:shd w:val="clear" w:color="auto" w:fill="BEBEBE"/>
            <w:noWrap w:val="0"/>
            <w:vAlign w:val="center"/>
          </w:tcPr>
          <w:p w14:paraId="3068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clock speed</w:t>
            </w:r>
          </w:p>
        </w:tc>
        <w:tc>
          <w:tcPr>
            <w:tcW w:w="750" w:type="dxa"/>
            <w:shd w:val="clear" w:color="auto" w:fill="BEBEBE"/>
            <w:noWrap w:val="0"/>
            <w:vAlign w:val="center"/>
          </w:tcPr>
          <w:p w14:paraId="6A5B8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Turbo Boost</w:t>
            </w:r>
          </w:p>
        </w:tc>
        <w:tc>
          <w:tcPr>
            <w:tcW w:w="1663" w:type="dxa"/>
            <w:shd w:val="clear" w:color="auto" w:fill="BEBEBE"/>
            <w:noWrap w:val="0"/>
            <w:vAlign w:val="center"/>
          </w:tcPr>
          <w:p w14:paraId="6681A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CPU power consumption (W)</w:t>
            </w:r>
          </w:p>
        </w:tc>
        <w:tc>
          <w:tcPr>
            <w:tcW w:w="1828" w:type="dxa"/>
            <w:shd w:val="clear" w:color="auto" w:fill="BEBEBE"/>
            <w:noWrap w:val="0"/>
            <w:vAlign w:val="center"/>
          </w:tcPr>
          <w:p w14:paraId="5B388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both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Full load power consumption is approximately (W)</w:t>
            </w:r>
          </w:p>
        </w:tc>
      </w:tr>
      <w:tr w14:paraId="23EA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638" w:type="dxa"/>
            <w:shd w:val="clear" w:color="auto" w:fill="FFFFFF"/>
            <w:noWrap w:val="0"/>
            <w:vAlign w:val="center"/>
          </w:tcPr>
          <w:p w14:paraId="09C44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Phytium</w:t>
            </w:r>
          </w:p>
        </w:tc>
        <w:tc>
          <w:tcPr>
            <w:tcW w:w="1508" w:type="dxa"/>
            <w:shd w:val="clear" w:color="auto" w:fill="FFFFFF"/>
            <w:noWrap w:val="0"/>
            <w:vAlign w:val="center"/>
          </w:tcPr>
          <w:p w14:paraId="46D1B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Tengrui D3000</w:t>
            </w:r>
          </w:p>
        </w:tc>
        <w:tc>
          <w:tcPr>
            <w:tcW w:w="1307" w:type="dxa"/>
            <w:shd w:val="clear" w:color="auto" w:fill="FFFFFF"/>
            <w:noWrap w:val="0"/>
            <w:vAlign w:val="center"/>
          </w:tcPr>
          <w:p w14:paraId="01618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D3000</w:t>
            </w:r>
          </w:p>
        </w:tc>
        <w:tc>
          <w:tcPr>
            <w:tcW w:w="1631" w:type="dxa"/>
            <w:shd w:val="clear" w:color="auto" w:fill="FFFFFF"/>
            <w:noWrap w:val="0"/>
            <w:vAlign w:val="center"/>
          </w:tcPr>
          <w:p w14:paraId="73AE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Octa-core 2.5GHz</w:t>
            </w:r>
          </w:p>
        </w:tc>
        <w:tc>
          <w:tcPr>
            <w:tcW w:w="750" w:type="dxa"/>
            <w:shd w:val="clear" w:color="auto" w:fill="FFFFFF"/>
            <w:noWrap w:val="0"/>
            <w:vAlign w:val="center"/>
          </w:tcPr>
          <w:p w14:paraId="3E36B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1663" w:type="dxa"/>
            <w:shd w:val="clear" w:color="auto" w:fill="FFFFFF"/>
            <w:noWrap w:val="0"/>
            <w:vAlign w:val="center"/>
          </w:tcPr>
          <w:p w14:paraId="035B2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1828" w:type="dxa"/>
            <w:shd w:val="clear" w:color="auto" w:fill="FFFFFF"/>
            <w:noWrap w:val="0"/>
            <w:vAlign w:val="center"/>
          </w:tcPr>
          <w:p w14:paraId="1845C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</w:tbl>
    <w:p w14:paraId="456DB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/>
          <w:lang w:val="en-US" w:eastAsia="zh-CN"/>
        </w:rPr>
      </w:pPr>
    </w:p>
    <w:p w14:paraId="186D0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/>
          <w:lang w:val="en-US" w:eastAsia="zh-CN"/>
        </w:rPr>
      </w:pPr>
    </w:p>
    <w:p w14:paraId="4371A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/>
        <w:jc w:val="left"/>
        <w:textAlignment w:val="auto"/>
        <w:rPr>
          <w:rFonts w:hint="default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1"/>
          <w:szCs w:val="21"/>
          <w:lang w:val="en-US" w:eastAsia="zh-CN"/>
        </w:rPr>
        <w:t>BIOS function keys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3"/>
        <w:gridCol w:w="5313"/>
      </w:tblGrid>
      <w:tr w14:paraId="2E13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shd w:val="clear" w:color="auto" w:fill="D7D7D7"/>
            <w:noWrap w:val="0"/>
            <w:vAlign w:val="top"/>
          </w:tcPr>
          <w:p w14:paraId="68447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BIOS function keys</w:t>
            </w:r>
          </w:p>
        </w:tc>
        <w:tc>
          <w:tcPr>
            <w:tcW w:w="5313" w:type="dxa"/>
            <w:shd w:val="clear" w:color="auto" w:fill="D7D7D7"/>
            <w:noWrap w:val="0"/>
            <w:vAlign w:val="top"/>
          </w:tcPr>
          <w:p w14:paraId="044AD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Function Description</w:t>
            </w:r>
          </w:p>
        </w:tc>
      </w:tr>
      <w:tr w14:paraId="4D8B8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4C87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Press F8 during startup</w:t>
            </w:r>
          </w:p>
        </w:tc>
        <w:tc>
          <w:tcPr>
            <w:tcW w:w="5313" w:type="dxa"/>
            <w:noWrap w:val="0"/>
            <w:vAlign w:val="top"/>
          </w:tcPr>
          <w:p w14:paraId="49D8F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Enter BIOS function interface</w:t>
            </w:r>
          </w:p>
        </w:tc>
      </w:tr>
      <w:tr w14:paraId="3967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125DE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Press F2 when powering on</w:t>
            </w:r>
          </w:p>
        </w:tc>
        <w:tc>
          <w:tcPr>
            <w:tcW w:w="5313" w:type="dxa"/>
            <w:noWrap w:val="0"/>
            <w:vAlign w:val="top"/>
          </w:tcPr>
          <w:p w14:paraId="63B5F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You can choose to boot from the BIOS or enter the BIOS interface.</w:t>
            </w:r>
          </w:p>
        </w:tc>
      </w:tr>
      <w:tr w14:paraId="4F4A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494D0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← →</w:t>
            </w:r>
          </w:p>
        </w:tc>
        <w:tc>
          <w:tcPr>
            <w:tcW w:w="5313" w:type="dxa"/>
            <w:noWrap w:val="0"/>
            <w:vAlign w:val="top"/>
          </w:tcPr>
          <w:p w14:paraId="46245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Use the left and right arrow keys to select an item.</w:t>
            </w:r>
          </w:p>
        </w:tc>
      </w:tr>
      <w:tr w14:paraId="439F4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62E5D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↑ ↓</w:t>
            </w:r>
          </w:p>
        </w:tc>
        <w:tc>
          <w:tcPr>
            <w:tcW w:w="5313" w:type="dxa"/>
            <w:noWrap w:val="0"/>
            <w:vAlign w:val="top"/>
          </w:tcPr>
          <w:p w14:paraId="30CCD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Use the up and down arrows to select items</w:t>
            </w:r>
          </w:p>
        </w:tc>
      </w:tr>
      <w:tr w14:paraId="3278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15C5F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Enter</w:t>
            </w:r>
          </w:p>
        </w:tc>
        <w:tc>
          <w:tcPr>
            <w:tcW w:w="5313" w:type="dxa"/>
            <w:noWrap w:val="0"/>
            <w:vAlign w:val="top"/>
          </w:tcPr>
          <w:p w14:paraId="35E9C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Select the item and enter the submenu.</w:t>
            </w:r>
          </w:p>
        </w:tc>
      </w:tr>
      <w:tr w14:paraId="2BE6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11180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+/-</w:t>
            </w:r>
          </w:p>
        </w:tc>
        <w:tc>
          <w:tcPr>
            <w:tcW w:w="5313" w:type="dxa"/>
            <w:noWrap w:val="0"/>
            <w:vAlign w:val="top"/>
          </w:tcPr>
          <w:p w14:paraId="7653D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Change the selection, or add or subtract values.</w:t>
            </w:r>
          </w:p>
        </w:tc>
      </w:tr>
      <w:tr w14:paraId="5E041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4C894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F9</w:t>
            </w:r>
          </w:p>
        </w:tc>
        <w:tc>
          <w:tcPr>
            <w:tcW w:w="5313" w:type="dxa"/>
            <w:noWrap w:val="0"/>
            <w:vAlign w:val="top"/>
          </w:tcPr>
          <w:p w14:paraId="5456D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Factory reset</w:t>
            </w:r>
          </w:p>
        </w:tc>
      </w:tr>
      <w:tr w14:paraId="0941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19FBF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F10</w:t>
            </w:r>
          </w:p>
        </w:tc>
        <w:tc>
          <w:tcPr>
            <w:tcW w:w="5313" w:type="dxa"/>
            <w:noWrap w:val="0"/>
            <w:vAlign w:val="top"/>
          </w:tcPr>
          <w:p w14:paraId="1E774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Save changes</w:t>
            </w:r>
          </w:p>
        </w:tc>
      </w:tr>
      <w:tr w14:paraId="6051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3" w:type="dxa"/>
            <w:noWrap w:val="0"/>
            <w:vAlign w:val="top"/>
          </w:tcPr>
          <w:p w14:paraId="41BDE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Esc</w:t>
            </w:r>
          </w:p>
        </w:tc>
        <w:tc>
          <w:tcPr>
            <w:tcW w:w="5313" w:type="dxa"/>
            <w:noWrap w:val="0"/>
            <w:vAlign w:val="top"/>
          </w:tcPr>
          <w:p w14:paraId="68474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/>
              </w:rPr>
              <w:t>quit</w:t>
            </w:r>
          </w:p>
        </w:tc>
      </w:tr>
    </w:tbl>
    <w:p w14:paraId="2BF1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/>
          <w:lang w:val="en-US" w:eastAsia="zh-CN"/>
        </w:rPr>
      </w:pPr>
    </w:p>
    <w:p w14:paraId="422B6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outlineLvl w:val="0"/>
        <w:rPr>
          <w:rFonts w:hint="eastAsia"/>
          <w:lang w:val="en-US" w:eastAsia="zh-CN"/>
        </w:rPr>
      </w:pPr>
    </w:p>
    <w:p w14:paraId="100A5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192" w:lineRule="auto"/>
        <w:jc w:val="center"/>
        <w:textAlignment w:val="auto"/>
        <w:outlineLvl w:val="0"/>
        <w:rPr>
          <w:rFonts w:hint="eastAsia" w:ascii="微软雅黑" w:hAnsi="微软雅黑" w:eastAsia="微软雅黑" w:cs="微软雅黑"/>
          <w:b/>
          <w:bCs/>
          <w:sz w:val="48"/>
          <w:szCs w:val="48"/>
          <w:lang w:val="en-US" w:eastAsia="zh-CN"/>
        </w:rPr>
      </w:pPr>
      <w:bookmarkStart w:id="7" w:name="_Toc14088"/>
      <w:bookmarkStart w:id="8" w:name="_Toc7637"/>
      <w:bookmarkStart w:id="9" w:name="_Toc32346"/>
      <w:r>
        <w:rPr>
          <w:rFonts w:hint="eastAsia" w:ascii="微软雅黑" w:hAnsi="微软雅黑" w:eastAsia="微软雅黑" w:cs="微软雅黑"/>
          <w:b/>
          <w:bCs/>
          <w:sz w:val="48"/>
          <w:szCs w:val="48"/>
          <w:lang w:val="en-US" w:eastAsia="zh-CN"/>
        </w:rPr>
        <w:t>Chapter 1, Product Specifications</w:t>
      </w:r>
      <w:bookmarkEnd w:id="7"/>
      <w:bookmarkEnd w:id="8"/>
      <w:bookmarkEnd w:id="9"/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388"/>
        <w:gridCol w:w="516"/>
        <w:gridCol w:w="150"/>
        <w:gridCol w:w="7303"/>
      </w:tblGrid>
      <w:tr w14:paraId="6E359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5" w:hRule="atLeast"/>
        </w:trPr>
        <w:tc>
          <w:tcPr>
            <w:tcW w:w="1269" w:type="dxa"/>
            <w:noWrap w:val="0"/>
            <w:vAlign w:val="top"/>
          </w:tcPr>
          <w:p w14:paraId="0D5B903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bookmarkStart w:id="10" w:name="_Toc30063"/>
            <w:bookmarkStart w:id="11" w:name="_Toc17868"/>
            <w:bookmarkStart w:id="12" w:name="_Toc29531"/>
            <w:bookmarkStart w:id="13" w:name="_Toc13383"/>
            <w:bookmarkStart w:id="14" w:name="_Toc17119"/>
            <w:bookmarkStart w:id="15" w:name="_Toc27734"/>
            <w:bookmarkStart w:id="16" w:name="_Toc31130"/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Motherboard size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0567378F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170mm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(L) </w:t>
            </w:r>
            <w:r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*170mm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(W) * 24mm (H)</w:t>
            </w:r>
          </w:p>
        </w:tc>
      </w:tr>
      <w:tr w14:paraId="3342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269" w:type="dxa"/>
            <w:noWrap w:val="0"/>
            <w:vAlign w:val="top"/>
          </w:tcPr>
          <w:p w14:paraId="16D28F1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CPU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207208C5">
            <w:pPr>
              <w:widowControl/>
              <w:adjustRightInd w:val="0"/>
              <w:snapToGrid w:val="0"/>
              <w:spacing w:line="300" w:lineRule="exact"/>
              <w:ind w:left="4142" w:hanging="4142" w:hangingChars="2300"/>
              <w:jc w:val="lef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Supports domestic Phytium Tengrui D3000 octa-core 2.5GHz processor.</w:t>
            </w:r>
          </w:p>
        </w:tc>
      </w:tr>
      <w:tr w14:paraId="55178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269" w:type="dxa"/>
            <w:noWrap w:val="0"/>
            <w:vAlign w:val="top"/>
          </w:tcPr>
          <w:p w14:paraId="327E476B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Chipset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40F0C40D">
            <w:pPr>
              <w:widowControl/>
              <w:adjustRightInd w:val="0"/>
              <w:snapToGrid w:val="0"/>
              <w:spacing w:line="300" w:lineRule="exact"/>
              <w:ind w:left="4142" w:hanging="4142" w:hangingChars="2300"/>
              <w:jc w:val="lef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Phytium X100</w:t>
            </w:r>
          </w:p>
        </w:tc>
      </w:tr>
      <w:tr w14:paraId="366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6D7B101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ower supply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6B5283AB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1*DC_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IN</w:t>
            </w:r>
          </w:p>
        </w:tc>
        <w:tc>
          <w:tcPr>
            <w:tcW w:w="7453" w:type="dxa"/>
            <w:gridSpan w:val="2"/>
            <w:vMerge w:val="restart"/>
            <w:noWrap w:val="0"/>
            <w:vAlign w:val="top"/>
          </w:tcPr>
          <w:p w14:paraId="44633FE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The DC connector has an inner diameter of 2.5mm and supports 12V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/19V.</w:t>
            </w:r>
          </w:p>
          <w:p w14:paraId="55E3F6C9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The motherboard consumes approximately 70W under full load</w:t>
            </w:r>
            <w:bookmarkStart w:id="19" w:name="_GoBack"/>
            <w:bookmarkEnd w:id="19"/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a 12V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7A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19V 5A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or higher power supply is recommended.</w:t>
            </w:r>
          </w:p>
        </w:tc>
      </w:tr>
      <w:tr w14:paraId="46C1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D69702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1D151FA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ATX (4-pin)</w:t>
            </w:r>
          </w:p>
        </w:tc>
        <w:tc>
          <w:tcPr>
            <w:tcW w:w="7453" w:type="dxa"/>
            <w:gridSpan w:val="2"/>
            <w:vMerge w:val="continue"/>
            <w:noWrap w:val="0"/>
            <w:vAlign w:val="top"/>
          </w:tcPr>
          <w:p w14:paraId="523E350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</w:p>
        </w:tc>
      </w:tr>
      <w:tr w14:paraId="01FD4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noWrap w:val="0"/>
            <w:vAlign w:val="top"/>
          </w:tcPr>
          <w:p w14:paraId="631B51BE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Memory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4852461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SO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DIMM slots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2A07BF9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NB-DDR4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memory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, supporting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a maximum frequency of 3200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MHz and a maximum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capacity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of </w:t>
            </w: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  <w:lang w:val="en-US" w:eastAsia="zh-CN"/>
              </w:rPr>
              <w:t xml:space="preserve">64 </w:t>
            </w: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</w:rPr>
              <w:t>GB.</w:t>
            </w:r>
          </w:p>
        </w:tc>
      </w:tr>
      <w:tr w14:paraId="7DBA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249521A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Network function</w:t>
            </w:r>
          </w:p>
        </w:tc>
        <w:tc>
          <w:tcPr>
            <w:tcW w:w="1388" w:type="dxa"/>
            <w:noWrap w:val="0"/>
            <w:vAlign w:val="top"/>
          </w:tcPr>
          <w:p w14:paraId="2DF36B14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/ 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 LAN interface</w:t>
            </w:r>
          </w:p>
        </w:tc>
        <w:tc>
          <w:tcPr>
            <w:tcW w:w="7969" w:type="dxa"/>
            <w:gridSpan w:val="3"/>
            <w:noWrap w:val="0"/>
            <w:vAlign w:val="top"/>
          </w:tcPr>
          <w:p w14:paraId="28815D15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Single Gigabit Ethernet adapter: Default is YT6801; optional is Realtek 8111H;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Wake-on-LAN and PXE functionality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;</w:t>
            </w:r>
          </w:p>
          <w:p w14:paraId="2721244A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Dual Gigabit Ethernet Adapters: YT6801 + YT6801 or Realtek 8111H + Realtek 8111H (optional)</w:t>
            </w:r>
          </w:p>
        </w:tc>
      </w:tr>
      <w:tr w14:paraId="7C869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3748876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302D85B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WLAN_CN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2EECCA09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Supports PCIe 3.0 x1 &amp; USB signals </w:t>
            </w: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</w:rPr>
              <w:t xml:space="preserve">and supports WIFI, </w:t>
            </w:r>
            <w:r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  <w:lang w:val="en-US" w:eastAsia="zh-CN"/>
              </w:rPr>
              <w:t>Bluetooth/4G modules; can be modified to support mSATA hard drives.</w:t>
            </w:r>
          </w:p>
        </w:tc>
      </w:tr>
      <w:tr w14:paraId="2652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55D506E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Display function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0DA84B88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graphics card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76C9504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 xml:space="preserve">Supports onboard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 xml:space="preserve">X100 4G/8G dedicated graphics card,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supporting single display, dual display expansion, and dual/triple display duplication.</w:t>
            </w:r>
          </w:p>
        </w:tc>
      </w:tr>
      <w:tr w14:paraId="5F6B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9AE5FF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4"/>
            <w:noWrap w:val="0"/>
            <w:vAlign w:val="top"/>
          </w:tcPr>
          <w:p w14:paraId="6D808F1C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 xml:space="preserve">External HDMI® </w:t>
            </w:r>
            <w:r>
              <w:rPr>
                <w:rFonts w:hint="default" w:ascii="Arial" w:hAnsi="Arial" w:eastAsia="微软雅黑" w:cs="Arial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 xml:space="preserve">interface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 xml:space="preserve">/HDMI® </w:t>
            </w:r>
            <w:r>
              <w:rPr>
                <w:rFonts w:hint="default" w:ascii="Arial" w:hAnsi="Arial" w:eastAsia="微软雅黑" w:cs="Arial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 xml:space="preserve">header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>/VGA interface + LVDS/EDP can support dual display expansion, requiring a newer system version;</w:t>
            </w:r>
          </w:p>
          <w:p w14:paraId="1EBCDCB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 xml:space="preserve">HDMI® / HDMI_CON and VGA support single display, dual/triple display replication, and dual display expansion (see important notes for details) </w:t>
            </w:r>
            <w:r>
              <w:rPr>
                <w:rFonts w:hint="default" w:ascii="Arial" w:hAnsi="Arial" w:eastAsia="微软雅黑" w:cs="Arial"/>
                <w:b/>
                <w:bCs/>
                <w:color w:val="FF000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</w:p>
        </w:tc>
      </w:tr>
      <w:tr w14:paraId="6FAC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5AA090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174D9F6">
            <w:pPr>
              <w:jc w:val="both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1*VGA DB15 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E9E67EB">
            <w:pPr>
              <w:jc w:val="both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Supports resolution 1920*1080@60Hz</w:t>
            </w:r>
          </w:p>
        </w:tc>
      </w:tr>
      <w:tr w14:paraId="649D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69" w:type="dxa"/>
            <w:vMerge w:val="continue"/>
            <w:noWrap w:val="0"/>
            <w:vAlign w:val="top"/>
          </w:tcPr>
          <w:p w14:paraId="5B62DF0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1E36B392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1*HDMI® </w:t>
            </w:r>
            <w:r>
              <w:rPr>
                <w:rFonts w:hint="default" w:ascii="Arial" w:hAnsi="Arial" w:eastAsia="微软雅黑" w:cs="Arial"/>
                <w:b/>
                <w:sz w:val="18"/>
                <w:szCs w:val="18"/>
                <w:lang w:val="en-US" w:eastAsia="zh-CN"/>
              </w:rPr>
              <w:t xml:space="preserve">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port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2E3D748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4K resolution 4096/3840*2160@60Hz</w:t>
            </w:r>
          </w:p>
        </w:tc>
      </w:tr>
      <w:tr w14:paraId="45AE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B106C9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noWrap w:val="0"/>
            <w:vAlign w:val="top"/>
          </w:tcPr>
          <w:p w14:paraId="0E35FC5D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1*HDMI_CON</w:t>
            </w:r>
            <w:r>
              <w:rPr>
                <w:rFonts w:hint="eastAsia" w:ascii="Arial" w:hAnsi="Arial" w:eastAsia="微软雅黑" w:cs="Arial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pins</w:t>
            </w:r>
          </w:p>
        </w:tc>
        <w:tc>
          <w:tcPr>
            <w:tcW w:w="7303" w:type="dxa"/>
            <w:noWrap w:val="0"/>
            <w:vAlign w:val="top"/>
          </w:tcPr>
          <w:p w14:paraId="2D591B55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2K resolution 1920*1080@60Hz  (16Pin, 2*8Pin, 2.0mm)</w:t>
            </w:r>
          </w:p>
        </w:tc>
      </w:tr>
      <w:tr w14:paraId="3139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A669F5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4"/>
            <w:noWrap w:val="0"/>
            <w:vAlign w:val="top"/>
          </w:tcPr>
          <w:p w14:paraId="0EBB3097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 xml:space="preserve">VGA and HDMI® </w:t>
            </w:r>
            <w:r>
              <w:rPr>
                <w:rFonts w:hint="default" w:ascii="Arial" w:hAnsi="Arial" w:eastAsia="微软雅黑" w:cs="Arial"/>
                <w:b/>
                <w:color w:val="FF0000"/>
                <w:sz w:val="18"/>
                <w:szCs w:val="18"/>
                <w:lang w:val="en-US" w:eastAsia="zh-CN"/>
              </w:rPr>
              <w:t xml:space="preserve">/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HDMI_CON</w:t>
            </w:r>
            <w:r>
              <w:rPr>
                <w:rFonts w:hint="eastAsia" w:ascii="Arial" w:hAnsi="Arial" w:eastAsia="微软雅黑" w:cs="Arial"/>
                <w:b/>
                <w:color w:val="FF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For the same signal, it supports simultaneous display. Hardware can be modified to support different displays. After modification, LVDS1/EDP1 will have no signal, and VGA will not support hot-swapping.</w:t>
            </w:r>
          </w:p>
        </w:tc>
      </w:tr>
      <w:tr w14:paraId="4652D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9AA762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777986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79B2DDC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resolution 1920*1080@60Hz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30Pin, 2*15Pin, 2.0mm)</w:t>
            </w:r>
          </w:p>
        </w:tc>
      </w:tr>
      <w:tr w14:paraId="180D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4AD4FD9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3E4019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1*EDP1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055B15D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EDP-C screen cable,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resolution 1920*1080@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60Hz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 </w:t>
            </w:r>
          </w:p>
          <w:p w14:paraId="4806DE2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(30Pin, 2*15Pin, 2.0mm)</w:t>
            </w:r>
          </w:p>
        </w:tc>
      </w:tr>
      <w:tr w14:paraId="47074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69B4A65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4"/>
            <w:noWrap w:val="0"/>
            <w:vAlign w:val="top"/>
          </w:tcPr>
          <w:p w14:paraId="1C5BE8F7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LVDS1 and EDP1 signals are selectable, with independent pins. EDP uses an EDP-C screen cable.</w:t>
            </w:r>
          </w:p>
        </w:tc>
      </w:tr>
      <w:tr w14:paraId="73787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69" w:type="dxa"/>
            <w:vMerge w:val="continue"/>
            <w:noWrap w:val="0"/>
            <w:vAlign w:val="top"/>
          </w:tcPr>
          <w:p w14:paraId="3FE5BC3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42B39FA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EDP_PWR 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75424AE8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EDP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working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voltage control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2*3-pin, 2.0mm)</w:t>
            </w:r>
          </w:p>
        </w:tc>
      </w:tr>
      <w:tr w14:paraId="712C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554080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090CE4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1*LVDS_PWR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9460F6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operating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voltage control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2*3-pin, 2.0mm)</w:t>
            </w:r>
          </w:p>
        </w:tc>
      </w:tr>
      <w:tr w14:paraId="5073D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258CF1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612DD688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1*INVERT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2D7FC0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LVDS backlight control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(6-pin, 1*6-pin, 2.0mm)</w:t>
            </w:r>
          </w:p>
        </w:tc>
      </w:tr>
      <w:tr w14:paraId="3621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4DEF2B1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D941F5A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1*BKLT_CTRL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1BFDE73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LVDS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brightness adjustment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pins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not included by default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eastAsia="zh-CN"/>
              </w:rPr>
              <w:t>)</w:t>
            </w:r>
          </w:p>
          <w:p w14:paraId="6C3FAD20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Pin, 2.0mm)</w:t>
            </w:r>
          </w:p>
        </w:tc>
      </w:tr>
      <w:tr w14:paraId="50C1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AB93EF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E2BBEDE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 PCI-E X16 slot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07D454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Optional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PCI-E x16 slot supports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highlight w:val="none"/>
                <w:lang w:val="en-US" w:eastAsia="zh-CN"/>
              </w:rPr>
              <w:t xml:space="preserve">PCIe 4.0 x8 signal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, can be used to connect discrete graphics cards and PCI-E devices.</w:t>
            </w:r>
          </w:p>
        </w:tc>
      </w:tr>
      <w:tr w14:paraId="4750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363CA70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USB function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2D04D77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ports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6EF6CA7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Rear-mounted standard USB 3.1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Gen1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port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with a maximum bandwidth of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5Gbps.</w:t>
            </w:r>
          </w:p>
        </w:tc>
      </w:tr>
      <w:tr w14:paraId="51C4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287532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859795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1*F_USB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1-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 connector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51EBF9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Front-mounted USB 2.0 header, one set has 2 USB 2.0 ports.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</w:p>
          <w:p w14:paraId="6F8990D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(9-pin, 2*5-pin,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38B4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74C5EB3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59DE57C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1*F_USB2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05D5C58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Front-mounted USB 2.0 header, one set has 2 USB 2.0 ports.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</w:t>
            </w:r>
          </w:p>
          <w:p w14:paraId="03ADCB6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(9-pin, 2*5-pin,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41A5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8E1F44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142F7C4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F_USB3_A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connector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4029C3C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Front-mounted 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Gen1 header, one set includes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USB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3.1 Gen1 </w:t>
            </w:r>
          </w:p>
          <w:p w14:paraId="48BE74D9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(19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-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pin, 2 x 10-pin, 2.0mm) .</w:t>
            </w:r>
          </w:p>
        </w:tc>
      </w:tr>
      <w:tr w14:paraId="571C8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7372AF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9357" w:type="dxa"/>
            <w:gridSpan w:val="4"/>
            <w:noWrap w:val="0"/>
            <w:vAlign w:val="top"/>
          </w:tcPr>
          <w:p w14:paraId="730533E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 xml:space="preserve">The motherboard's WLAN_CN (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</w:rPr>
              <w:t xml:space="preserve">Mini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 xml:space="preserve">-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</w:rPr>
              <w:t xml:space="preserve">PCIE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eastAsia="zh-CN"/>
              </w:rPr>
              <w:t xml:space="preserve">)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</w:rPr>
              <w:t xml:space="preserve">interface has </w:t>
            </w:r>
            <w:r>
              <w:rPr>
                <w:rFonts w:hint="eastAsia" w:ascii="微软雅黑" w:hAnsi="微软雅黑" w:eastAsia="微软雅黑" w:cs="微软雅黑"/>
                <w:b/>
                <w:color w:val="FF0000"/>
                <w:sz w:val="18"/>
                <w:szCs w:val="18"/>
                <w:lang w:val="en-US" w:eastAsia="zh-CN"/>
              </w:rPr>
              <w:t>two USB signals: one for the USB signal and the other for the USB 2.0 signal on pins 11-19 of the F_UAB3_A connector. By default, pins 11-19 of the F_UAB3_A connector do not have a USB 2.0 signal.</w:t>
            </w:r>
          </w:p>
        </w:tc>
      </w:tr>
      <w:tr w14:paraId="4BF5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12F1C75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ound function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2A602C9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>The Senary SN6186 sound card is supported by default.</w:t>
            </w:r>
          </w:p>
          <w:p w14:paraId="485DD9DE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It can be modified to support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integrated Realtek ALC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897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HD digital audio decoder and 6-channel high-fidelity audio controller.</w:t>
            </w:r>
          </w:p>
        </w:tc>
      </w:tr>
      <w:tr w14:paraId="5FE1F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41C14D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FEC7F6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1*LINE_OUT 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468885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audio output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(green)</w:t>
            </w:r>
          </w:p>
        </w:tc>
      </w:tr>
      <w:tr w14:paraId="4EBCA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2F23EF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2B2F6F5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1*MIC_IN 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525AFEE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Microphone input is supported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(red).</w:t>
            </w:r>
          </w:p>
        </w:tc>
      </w:tr>
      <w:tr w14:paraId="6FA74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120FCF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1447F35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INT_SPK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C76809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8 ohms 5 watt speaker output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amplifier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(4-pin, 1*4-pin, 2.0mm)</w:t>
            </w:r>
          </w:p>
        </w:tc>
      </w:tr>
      <w:tr w14:paraId="6CF3C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035FCF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65295B84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1*F_AUDIO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4C5F02F1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Standard audio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3DF48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51DC8B75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Hard drive function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73EAF500">
            <w:pPr>
              <w:spacing w:line="240" w:lineRule="auto"/>
              <w:jc w:val="both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  <w:lang w:val="en-US" w:eastAsia="zh-CN"/>
              </w:rPr>
              <w:t>1*NGFF 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2C005ECF">
            <w:pPr>
              <w:adjustRightInd w:val="0"/>
              <w:snapToGrid w:val="0"/>
              <w:spacing w:line="240" w:lineRule="auto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Key-M interface M.2 2280 NVME PCIe 4.0 x4 / SATA dual-protocol adaptive standard SSD;</w:t>
            </w:r>
          </w:p>
        </w:tc>
      </w:tr>
      <w:tr w14:paraId="5FC93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154491A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52BA074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1*SATA1 interface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205182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Standard SATA hard drive interface, supports SATA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3.0</w:t>
            </w:r>
          </w:p>
        </w:tc>
      </w:tr>
      <w:tr w14:paraId="7777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529D916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2C9FBFA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1*SATA_PWR header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0124A9B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The hard drive power supply pins can draw 5V or 12V power.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</w:p>
          <w:p w14:paraId="4AEF8E0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(4-pin, 1*4-pin, 2.54mm)</w:t>
            </w:r>
          </w:p>
        </w:tc>
      </w:tr>
      <w:tr w14:paraId="61DF5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69" w:type="dxa"/>
            <w:vMerge w:val="restart"/>
            <w:noWrap w:val="0"/>
            <w:vAlign w:val="top"/>
          </w:tcPr>
          <w:p w14:paraId="4C8D335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On/off function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4BEBE47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1*F_PANEL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5FD707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Switch, power indicator, hard drive indicator, reset pin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</w:p>
          <w:p w14:paraId="47A5264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(9-pin, 2*5-pin, 2.54mm)</w:t>
            </w:r>
          </w:p>
        </w:tc>
      </w:tr>
      <w:tr w14:paraId="2220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21AD68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4EF1707C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1*AUTO_SW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793DF72C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Hardware control power-on pins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2.0mm)</w:t>
            </w:r>
          </w:p>
        </w:tc>
      </w:tr>
      <w:tr w14:paraId="2C26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restart"/>
            <w:noWrap w:val="0"/>
            <w:vAlign w:val="top"/>
          </w:tcPr>
          <w:p w14:paraId="734FC7B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Other I/O</w:t>
            </w:r>
          </w:p>
        </w:tc>
        <w:tc>
          <w:tcPr>
            <w:tcW w:w="1904" w:type="dxa"/>
            <w:gridSpan w:val="2"/>
            <w:noWrap w:val="0"/>
            <w:vAlign w:val="top"/>
          </w:tcPr>
          <w:p w14:paraId="5BA1667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1*COM1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99EE59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standard RS232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/ RS422 / RS485 optional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(9Pin, 2*5Pin,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459D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7FE338B4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E5A23E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1*COM2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248B5F1C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standard RS232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/RS485 optional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(9-pin, 2*5-pin,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1A2F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9" w:type="dxa"/>
            <w:vMerge w:val="continue"/>
            <w:noWrap w:val="0"/>
            <w:vAlign w:val="top"/>
          </w:tcPr>
          <w:p w14:paraId="6A49FE3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0FD250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1*COM7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11A768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Supports standard RS232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                                      </w:t>
            </w:r>
          </w:p>
          <w:p w14:paraId="565FD27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(9-pin, 2*5-pin,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</w:t>
            </w:r>
          </w:p>
        </w:tc>
      </w:tr>
      <w:tr w14:paraId="063A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543DC4C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3817F1B1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COM3-6 pins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3DF18E1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highlight w:val="none"/>
                <w:lang w:val="en-US" w:eastAsia="zh-CN"/>
              </w:rPr>
              <w:t xml:space="preserve">Supports standard RS232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highlight w:val="none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highlight w:val="none"/>
                <w:lang w:val="en-US" w:eastAsia="zh-CN"/>
              </w:rPr>
              <w:t xml:space="preserve">39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).</w:t>
            </w:r>
          </w:p>
        </w:tc>
      </w:tr>
      <w:tr w14:paraId="064BC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609E7E5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3B0CDC1D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COM8/9/10 pins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13F2787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Supports standard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TTL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3-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3-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pin, 2.0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).</w:t>
            </w:r>
          </w:p>
        </w:tc>
      </w:tr>
      <w:tr w14:paraId="3DB2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124CCC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399414F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M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SIM card slot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067D6F4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Supports SIM cards; a SIM card is required when using 4G.</w:t>
            </w:r>
          </w:p>
        </w:tc>
      </w:tr>
      <w:tr w14:paraId="4110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7AB1AF08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9E7BFD3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*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CPU_FAN 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pin​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30EF02A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CPU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fan header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supports temperature control    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2.54mm)</w:t>
            </w:r>
          </w:p>
        </w:tc>
      </w:tr>
      <w:tr w14:paraId="47B3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62ADD92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EEBF16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*FAN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7A190D30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SYS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fan header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full speed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(3-pin, 1*3-pin, 2.54mm)</w:t>
            </w:r>
          </w:p>
        </w:tc>
      </w:tr>
      <w:tr w14:paraId="08E4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E47575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0F9489D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1*GPIO1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4C4DC59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GPIO control pins (10Pin, 2*5Pin, 2.0mm)</w:t>
            </w:r>
          </w:p>
        </w:tc>
      </w:tr>
      <w:tr w14:paraId="71C7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BFAC02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3C574FF4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1*J4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30D53B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Adjustment pins (3-pin, 1*3-pin, 2.0mm)</w:t>
            </w:r>
          </w:p>
        </w:tc>
      </w:tr>
      <w:tr w14:paraId="6DF79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395C40D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DB6F280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1*J5 pin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007CFFE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Adjustment pins (4-pin, 1*4-pin, 2.54mm)</w:t>
            </w:r>
          </w:p>
        </w:tc>
      </w:tr>
      <w:tr w14:paraId="2CD9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24E8268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3F79B8D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1*J11/J12 pins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16FF4651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Adjustment pins (3-pin, 1*3-pin, 2.54mm)</w:t>
            </w:r>
          </w:p>
        </w:tc>
      </w:tr>
      <w:tr w14:paraId="640EC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vMerge w:val="continue"/>
            <w:noWrap w:val="0"/>
            <w:vAlign w:val="top"/>
          </w:tcPr>
          <w:p w14:paraId="0901344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gridSpan w:val="2"/>
            <w:noWrap w:val="0"/>
            <w:vAlign w:val="top"/>
          </w:tcPr>
          <w:p w14:paraId="7C523912">
            <w:pPr>
              <w:adjustRightInd w:val="0"/>
              <w:snapToGrid w:val="0"/>
              <w:spacing w:line="300" w:lineRule="exact"/>
              <w:rPr>
                <w:rFonts w:hint="default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1*J19/J20 pins</w:t>
            </w:r>
          </w:p>
        </w:tc>
        <w:tc>
          <w:tcPr>
            <w:tcW w:w="7453" w:type="dxa"/>
            <w:gridSpan w:val="2"/>
            <w:noWrap w:val="0"/>
            <w:vAlign w:val="top"/>
          </w:tcPr>
          <w:p w14:paraId="555ACF5B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Adjustment pins (3-pin, 1*3-pin, 2.0mm)</w:t>
            </w:r>
          </w:p>
        </w:tc>
      </w:tr>
      <w:tr w14:paraId="0CA4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3FAC1D7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Operating environment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2AB34035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Operating temperature: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℃~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45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 xml:space="preserve">℃; </w:t>
            </w:r>
          </w:p>
          <w:p w14:paraId="48C3C57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Operating humidity: 5%~95% relative humidity, non-condensing.</w:t>
            </w:r>
          </w:p>
        </w:tc>
      </w:tr>
      <w:tr w14:paraId="782B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4807D2F5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BIOS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57A9E2FA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Supports power-on upon startup and intelligent device identification for remote power-on/off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val="en-US" w:eastAsia="zh-CN"/>
              </w:rPr>
              <w:t xml:space="preserve">requires flashing a specific BIOS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) .</w:t>
            </w:r>
          </w:p>
        </w:tc>
      </w:tr>
      <w:tr w14:paraId="070E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1105428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Watch Dog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38E26CE7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18"/>
                <w:szCs w:val="18"/>
              </w:rPr>
              <w:t xml:space="preserve">Watchdog programming, supports hardware reset function (256 levels, 0~255 seconds) </w:t>
            </w:r>
          </w:p>
          <w:p w14:paraId="6C1DFA6F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color w:val="auto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val="en-US" w:eastAsia="zh-CN"/>
              </w:rPr>
              <w:t xml:space="preserve">Requires flashing a specific BIOS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) .</w:t>
            </w:r>
          </w:p>
        </w:tc>
      </w:tr>
      <w:tr w14:paraId="449F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dxa"/>
            <w:noWrap w:val="0"/>
            <w:vAlign w:val="top"/>
          </w:tcPr>
          <w:p w14:paraId="7B0778A9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perating system</w:t>
            </w:r>
          </w:p>
        </w:tc>
        <w:tc>
          <w:tcPr>
            <w:tcW w:w="9357" w:type="dxa"/>
            <w:gridSpan w:val="4"/>
            <w:noWrap w:val="0"/>
            <w:vAlign w:val="top"/>
          </w:tcPr>
          <w:p w14:paraId="445CF072">
            <w:pPr>
              <w:adjustRightInd w:val="0"/>
              <w:snapToGrid w:val="0"/>
              <w:spacing w:line="300" w:lineRule="exact"/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Supports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Kylin (Desktop V10 SP1 Release ARM64),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Linux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and other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>domestic operating systems (must support X100 version).</w:t>
            </w:r>
          </w:p>
        </w:tc>
      </w:tr>
      <w:bookmarkEnd w:id="10"/>
      <w:bookmarkEnd w:id="11"/>
      <w:bookmarkEnd w:id="12"/>
      <w:bookmarkEnd w:id="13"/>
      <w:bookmarkEnd w:id="14"/>
      <w:bookmarkEnd w:id="15"/>
      <w:bookmarkEnd w:id="16"/>
    </w:tbl>
    <w:p w14:paraId="7943B355">
      <w:pPr>
        <w:rPr>
          <w:rFonts w:hint="eastAsia"/>
          <w:lang w:val="en-US"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1DE46534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 w:val="0"/>
        <w:snapToGrid w:val="0"/>
        <w:spacing w:before="0" w:after="0" w:line="240" w:lineRule="auto"/>
        <w:ind w:left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bookmarkStart w:id="17" w:name="_Toc1774"/>
      <w:bookmarkStart w:id="18" w:name="_Toc32188"/>
      <w:r>
        <w:rPr>
          <w:rFonts w:hint="eastAsia" w:ascii="微软雅黑" w:hAnsi="微软雅黑" w:eastAsia="微软雅黑" w:cs="微软雅黑"/>
          <w:lang w:val="en-US" w:eastAsia="zh-CN"/>
        </w:rPr>
        <w:t>1.1 Motherboard Dimensions</w:t>
      </w:r>
      <w:bookmarkEnd w:id="17"/>
      <w:bookmarkEnd w:id="18"/>
    </w:p>
    <w:p w14:paraId="5C441343">
      <w:pPr>
        <w:jc w:val="center"/>
        <w:rPr>
          <w:rFonts w:hint="default" w:eastAsia="宋体" w:cs="Calibri"/>
          <w:lang w:val="en-US" w:eastAsia="zh-CN"/>
        </w:rPr>
      </w:pPr>
      <w:r>
        <w:drawing>
          <wp:inline distT="0" distB="0" distL="114300" distR="114300">
            <wp:extent cx="2976880" cy="2929255"/>
            <wp:effectExtent l="0" t="0" r="13970" b="4445"/>
            <wp:docPr id="16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E0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500D7579">
      <w:pPr>
        <w:numPr>
          <w:ilvl w:val="0"/>
          <w:numId w:val="0"/>
        </w:numPr>
        <w:snapToGrid w:val="0"/>
        <w:ind w:leftChars="0"/>
        <w:jc w:val="center"/>
        <w:rPr>
          <w:rFonts w:hint="eastAsia" w:ascii="微软雅黑" w:hAnsi="微软雅黑" w:eastAsia="微软雅黑" w:cs="微软雅黑"/>
          <w:b/>
          <w:bCs/>
          <w:color w:val="FF0000"/>
          <w:szCs w:val="21"/>
          <w:lang w:val="en-US" w:eastAsia="zh-CN"/>
        </w:rPr>
      </w:pPr>
      <w:r>
        <w:drawing>
          <wp:inline distT="0" distB="0" distL="114300" distR="114300">
            <wp:extent cx="3045460" cy="1024255"/>
            <wp:effectExtent l="0" t="0" r="2540" b="4445"/>
            <wp:docPr id="17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2"/>
                    <pic:cNvPicPr>
                      <a:picLocks noChangeAspect="1"/>
                    </pic:cNvPicPr>
                  </pic:nvPicPr>
                  <pic:blipFill>
                    <a:blip r:embed="rId14"/>
                    <a:srcRect t="10509"/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B4B2F">
      <w:pPr>
        <w:jc w:val="center"/>
        <w:rPr>
          <w:rFonts w:hint="default" w:ascii="Calibri" w:hAnsi="Calibri" w:cs="Calibri"/>
          <w:lang w:val="en-US"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sectPr>
      <w:headerReference r:id="rId3" w:type="default"/>
      <w:footerReference r:id="rId4" w:type="default"/>
      <w:pgSz w:w="11850" w:h="16783"/>
      <w:pgMar w:top="720" w:right="720" w:bottom="720" w:left="720" w:header="170" w:footer="45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5D04A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djustRightInd w:val="0"/>
      <w:snapToGrid w:val="0"/>
      <w:jc w:val="both"/>
      <w:textAlignment w:val="auto"/>
    </w:pPr>
    <w:r>
      <w:rPr>
        <w:rFonts w:hint="eastAsia"/>
        <w:lang w:val="en-US"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5970905</wp:posOffset>
          </wp:positionH>
          <wp:positionV relativeFrom="paragraph">
            <wp:posOffset>-51435</wp:posOffset>
          </wp:positionV>
          <wp:extent cx="607695" cy="580390"/>
          <wp:effectExtent l="0" t="0" r="1905" b="10160"/>
          <wp:wrapNone/>
          <wp:docPr id="61" name="图片 45" descr="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图片 45" descr="公众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69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3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55BC6">
                          <w:pPr>
                            <w:pStyle w:val="7"/>
                          </w:pP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7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lD0ql4QEAAMA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A55BC6">
                    <w:pPr>
                      <w:pStyle w:val="7"/>
                    </w:pP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- 1 -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begin"/>
    </w:r>
    <w:r>
      <w:rPr>
        <w:rFonts w:hint="eastAsia" w:ascii="微软雅黑" w:hAnsi="微软雅黑" w:eastAsia="微软雅黑" w:cs="微软雅黑"/>
        <w:b/>
        <w:sz w:val="28"/>
        <w:szCs w:val="28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separate"/>
    </w:r>
    <w:r>
      <w:rPr>
        <w:rStyle w:val="14"/>
        <w:rFonts w:hint="eastAsia" w:ascii="微软雅黑" w:hAnsi="微软雅黑" w:eastAsia="微软雅黑" w:cs="微软雅黑"/>
        <w:b/>
        <w:sz w:val="28"/>
        <w:szCs w:val="28"/>
      </w:rPr>
      <w:t>www.miniboard.cn</w: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9C346">
    <w:pPr>
      <w:pStyle w:val="8"/>
      <w:pBdr>
        <w:bottom w:val="none" w:color="auto" w:sz="0" w:space="1"/>
      </w:pBdr>
      <w:ind w:left="0" w:leftChars="0"/>
      <w:jc w:val="center"/>
      <w:rPr>
        <w:rFonts w:hint="eastAsia"/>
        <w:b/>
        <w:bCs/>
        <w:sz w:val="40"/>
        <w:szCs w:val="56"/>
        <w:shd w:val="clear" w:color="auto" w:fill="auto"/>
        <w:lang w:val="en-US" w:eastAsia="zh-CN"/>
      </w:rPr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drawing>
        <wp:inline distT="0" distB="0" distL="114300" distR="114300">
          <wp:extent cx="6597650" cy="764540"/>
          <wp:effectExtent l="0" t="0" r="12700" b="16510"/>
          <wp:docPr id="66" name="图片 106" descr="说明书页眉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图片 106" descr="说明书页眉-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765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BD42E4"/>
    <w:multiLevelType w:val="singleLevel"/>
    <w:tmpl w:val="D6BD42E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DB35937"/>
    <w:multiLevelType w:val="singleLevel"/>
    <w:tmpl w:val="6DB3593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Mzc0ZDNmNDY0NGQwMjk2NGZkZmJlNGY0OTE5MDQifQ=="/>
  </w:docVars>
  <w:rsids>
    <w:rsidRoot w:val="00172A27"/>
    <w:rsid w:val="000C1B5C"/>
    <w:rsid w:val="003A2A67"/>
    <w:rsid w:val="004D4AEB"/>
    <w:rsid w:val="00852866"/>
    <w:rsid w:val="009052AD"/>
    <w:rsid w:val="00A16AD5"/>
    <w:rsid w:val="00A16F7D"/>
    <w:rsid w:val="00AD558A"/>
    <w:rsid w:val="00B41F47"/>
    <w:rsid w:val="00B85421"/>
    <w:rsid w:val="00D156A6"/>
    <w:rsid w:val="00D91EDB"/>
    <w:rsid w:val="00DC2B77"/>
    <w:rsid w:val="00DC3DAD"/>
    <w:rsid w:val="00DD26E2"/>
    <w:rsid w:val="00EE6DBD"/>
    <w:rsid w:val="00F23FAA"/>
    <w:rsid w:val="010B2928"/>
    <w:rsid w:val="01117176"/>
    <w:rsid w:val="011A3A06"/>
    <w:rsid w:val="011F4E22"/>
    <w:rsid w:val="013966C5"/>
    <w:rsid w:val="015C2D52"/>
    <w:rsid w:val="01747E56"/>
    <w:rsid w:val="017A44E9"/>
    <w:rsid w:val="017B2F6B"/>
    <w:rsid w:val="01802C9E"/>
    <w:rsid w:val="018501E5"/>
    <w:rsid w:val="019558C1"/>
    <w:rsid w:val="01971D13"/>
    <w:rsid w:val="01EC0334"/>
    <w:rsid w:val="01F7237D"/>
    <w:rsid w:val="02344FA7"/>
    <w:rsid w:val="024B75A6"/>
    <w:rsid w:val="025202E1"/>
    <w:rsid w:val="02586E79"/>
    <w:rsid w:val="029B6BF9"/>
    <w:rsid w:val="02C121D2"/>
    <w:rsid w:val="02DC60E5"/>
    <w:rsid w:val="02DD6BF4"/>
    <w:rsid w:val="02E163E9"/>
    <w:rsid w:val="02F94FE3"/>
    <w:rsid w:val="02FD26A3"/>
    <w:rsid w:val="03102918"/>
    <w:rsid w:val="035464A7"/>
    <w:rsid w:val="035D66B1"/>
    <w:rsid w:val="0360547B"/>
    <w:rsid w:val="037036E3"/>
    <w:rsid w:val="037B0A52"/>
    <w:rsid w:val="0389045C"/>
    <w:rsid w:val="03915757"/>
    <w:rsid w:val="039F78D2"/>
    <w:rsid w:val="03A762C0"/>
    <w:rsid w:val="03AB1DF8"/>
    <w:rsid w:val="03BE7AAE"/>
    <w:rsid w:val="03C01EC3"/>
    <w:rsid w:val="03CD21B4"/>
    <w:rsid w:val="03D723AF"/>
    <w:rsid w:val="03E77FA0"/>
    <w:rsid w:val="03F20FB4"/>
    <w:rsid w:val="041F2C62"/>
    <w:rsid w:val="042230F9"/>
    <w:rsid w:val="04240320"/>
    <w:rsid w:val="0488329B"/>
    <w:rsid w:val="04B073F7"/>
    <w:rsid w:val="04B77565"/>
    <w:rsid w:val="04BB2CD9"/>
    <w:rsid w:val="04D23722"/>
    <w:rsid w:val="05113631"/>
    <w:rsid w:val="052E02AB"/>
    <w:rsid w:val="053246BB"/>
    <w:rsid w:val="053C6EDC"/>
    <w:rsid w:val="05523F30"/>
    <w:rsid w:val="0571724F"/>
    <w:rsid w:val="059E5BE9"/>
    <w:rsid w:val="05AC1EAC"/>
    <w:rsid w:val="05CA3413"/>
    <w:rsid w:val="05F72E03"/>
    <w:rsid w:val="06095DF5"/>
    <w:rsid w:val="062C47E9"/>
    <w:rsid w:val="0643643F"/>
    <w:rsid w:val="064F1775"/>
    <w:rsid w:val="065B3936"/>
    <w:rsid w:val="067909A4"/>
    <w:rsid w:val="069C2342"/>
    <w:rsid w:val="06AB431A"/>
    <w:rsid w:val="06B45919"/>
    <w:rsid w:val="06C453DB"/>
    <w:rsid w:val="06C47189"/>
    <w:rsid w:val="06DF11B4"/>
    <w:rsid w:val="06EF40EB"/>
    <w:rsid w:val="078B49AF"/>
    <w:rsid w:val="079948F4"/>
    <w:rsid w:val="07BE1E2B"/>
    <w:rsid w:val="07D235B4"/>
    <w:rsid w:val="088D16BB"/>
    <w:rsid w:val="08BE7AD0"/>
    <w:rsid w:val="08C07E24"/>
    <w:rsid w:val="08C7704F"/>
    <w:rsid w:val="08EE2B47"/>
    <w:rsid w:val="08EE6740"/>
    <w:rsid w:val="091E2940"/>
    <w:rsid w:val="097817BA"/>
    <w:rsid w:val="099948FD"/>
    <w:rsid w:val="09A339CE"/>
    <w:rsid w:val="09C3710A"/>
    <w:rsid w:val="09D27FF2"/>
    <w:rsid w:val="09FF32C4"/>
    <w:rsid w:val="0A2B63DB"/>
    <w:rsid w:val="0A2C6E98"/>
    <w:rsid w:val="0A2E4339"/>
    <w:rsid w:val="0A520EA6"/>
    <w:rsid w:val="0A570314"/>
    <w:rsid w:val="0A6B646A"/>
    <w:rsid w:val="0A7D0316"/>
    <w:rsid w:val="0A984BB5"/>
    <w:rsid w:val="0A9C0B57"/>
    <w:rsid w:val="0AC42558"/>
    <w:rsid w:val="0ADB6EB0"/>
    <w:rsid w:val="0AE20526"/>
    <w:rsid w:val="0AE61A02"/>
    <w:rsid w:val="0B0228C6"/>
    <w:rsid w:val="0B320964"/>
    <w:rsid w:val="0B424B21"/>
    <w:rsid w:val="0B44373D"/>
    <w:rsid w:val="0B4E34C6"/>
    <w:rsid w:val="0B527498"/>
    <w:rsid w:val="0B7617F5"/>
    <w:rsid w:val="0B8837C8"/>
    <w:rsid w:val="0BBA4FFF"/>
    <w:rsid w:val="0BEC0A68"/>
    <w:rsid w:val="0BF16E09"/>
    <w:rsid w:val="0C045364"/>
    <w:rsid w:val="0C2961D7"/>
    <w:rsid w:val="0C3502F0"/>
    <w:rsid w:val="0C78667B"/>
    <w:rsid w:val="0C99751F"/>
    <w:rsid w:val="0CBA790E"/>
    <w:rsid w:val="0CE6011A"/>
    <w:rsid w:val="0CEE4F60"/>
    <w:rsid w:val="0CFF53BF"/>
    <w:rsid w:val="0D376F25"/>
    <w:rsid w:val="0D55681F"/>
    <w:rsid w:val="0D717DB6"/>
    <w:rsid w:val="0D86163D"/>
    <w:rsid w:val="0D9D26BA"/>
    <w:rsid w:val="0DB56472"/>
    <w:rsid w:val="0DC3019B"/>
    <w:rsid w:val="0DE1178B"/>
    <w:rsid w:val="0DEE346F"/>
    <w:rsid w:val="0E020B45"/>
    <w:rsid w:val="0E0B3B94"/>
    <w:rsid w:val="0E235850"/>
    <w:rsid w:val="0E2F1153"/>
    <w:rsid w:val="0E3C38B7"/>
    <w:rsid w:val="0E3E392B"/>
    <w:rsid w:val="0E5078B2"/>
    <w:rsid w:val="0E622517"/>
    <w:rsid w:val="0E6554AA"/>
    <w:rsid w:val="0EAA091E"/>
    <w:rsid w:val="0EAA159E"/>
    <w:rsid w:val="0ECA4B48"/>
    <w:rsid w:val="0EF513D7"/>
    <w:rsid w:val="0F442E80"/>
    <w:rsid w:val="0F4F43D5"/>
    <w:rsid w:val="0F6C127A"/>
    <w:rsid w:val="0F7A0D2D"/>
    <w:rsid w:val="0F7E2315"/>
    <w:rsid w:val="0F8676D2"/>
    <w:rsid w:val="0F8C280E"/>
    <w:rsid w:val="0FD95F80"/>
    <w:rsid w:val="0FDA6F46"/>
    <w:rsid w:val="0FDE040B"/>
    <w:rsid w:val="10094419"/>
    <w:rsid w:val="101051ED"/>
    <w:rsid w:val="104369E3"/>
    <w:rsid w:val="105B6B49"/>
    <w:rsid w:val="10953945"/>
    <w:rsid w:val="10953DCF"/>
    <w:rsid w:val="109B32FD"/>
    <w:rsid w:val="109D0E25"/>
    <w:rsid w:val="10D23BC2"/>
    <w:rsid w:val="10F873E5"/>
    <w:rsid w:val="11007D42"/>
    <w:rsid w:val="112732D6"/>
    <w:rsid w:val="112F3D99"/>
    <w:rsid w:val="11331B3D"/>
    <w:rsid w:val="11617F6A"/>
    <w:rsid w:val="117D0C1A"/>
    <w:rsid w:val="119B5B89"/>
    <w:rsid w:val="12512A0F"/>
    <w:rsid w:val="12997831"/>
    <w:rsid w:val="12C2648E"/>
    <w:rsid w:val="130E1720"/>
    <w:rsid w:val="13313DF9"/>
    <w:rsid w:val="13A06739"/>
    <w:rsid w:val="13C46F77"/>
    <w:rsid w:val="13D457DF"/>
    <w:rsid w:val="13EE3A98"/>
    <w:rsid w:val="140D672A"/>
    <w:rsid w:val="141C398D"/>
    <w:rsid w:val="14204D85"/>
    <w:rsid w:val="14283CCB"/>
    <w:rsid w:val="14574AE4"/>
    <w:rsid w:val="14595ADD"/>
    <w:rsid w:val="14683147"/>
    <w:rsid w:val="148F7B2C"/>
    <w:rsid w:val="14922675"/>
    <w:rsid w:val="14BA381D"/>
    <w:rsid w:val="14D342B9"/>
    <w:rsid w:val="14E2663C"/>
    <w:rsid w:val="150470B2"/>
    <w:rsid w:val="1505553D"/>
    <w:rsid w:val="15116752"/>
    <w:rsid w:val="15156E52"/>
    <w:rsid w:val="151B08BC"/>
    <w:rsid w:val="152D14E5"/>
    <w:rsid w:val="155E4C4D"/>
    <w:rsid w:val="156B275E"/>
    <w:rsid w:val="157F52EF"/>
    <w:rsid w:val="15906321"/>
    <w:rsid w:val="15B674F6"/>
    <w:rsid w:val="15C03212"/>
    <w:rsid w:val="15CA5B31"/>
    <w:rsid w:val="16076A49"/>
    <w:rsid w:val="16133C79"/>
    <w:rsid w:val="163E6A59"/>
    <w:rsid w:val="16466214"/>
    <w:rsid w:val="16480F0A"/>
    <w:rsid w:val="165740C0"/>
    <w:rsid w:val="167871D8"/>
    <w:rsid w:val="16802039"/>
    <w:rsid w:val="16841DEF"/>
    <w:rsid w:val="168D781D"/>
    <w:rsid w:val="16A51FE6"/>
    <w:rsid w:val="16A87D36"/>
    <w:rsid w:val="16BE5046"/>
    <w:rsid w:val="16DA73C3"/>
    <w:rsid w:val="17316060"/>
    <w:rsid w:val="17802CA8"/>
    <w:rsid w:val="17920BDE"/>
    <w:rsid w:val="17A13D3D"/>
    <w:rsid w:val="17A5329E"/>
    <w:rsid w:val="17A76437"/>
    <w:rsid w:val="17E24CA2"/>
    <w:rsid w:val="17E65F1B"/>
    <w:rsid w:val="1824469F"/>
    <w:rsid w:val="18365A0D"/>
    <w:rsid w:val="18686580"/>
    <w:rsid w:val="188D051A"/>
    <w:rsid w:val="18D4124D"/>
    <w:rsid w:val="193B777F"/>
    <w:rsid w:val="19430BF6"/>
    <w:rsid w:val="19455D09"/>
    <w:rsid w:val="19944424"/>
    <w:rsid w:val="19B91C41"/>
    <w:rsid w:val="19C855DB"/>
    <w:rsid w:val="19C95BC4"/>
    <w:rsid w:val="19D152D8"/>
    <w:rsid w:val="19E63F38"/>
    <w:rsid w:val="1A292E27"/>
    <w:rsid w:val="1A2D205C"/>
    <w:rsid w:val="1A457420"/>
    <w:rsid w:val="1A490A93"/>
    <w:rsid w:val="1A4A57A0"/>
    <w:rsid w:val="1A743217"/>
    <w:rsid w:val="1A855916"/>
    <w:rsid w:val="1A9058A9"/>
    <w:rsid w:val="1A93588D"/>
    <w:rsid w:val="1AA10A14"/>
    <w:rsid w:val="1AA94656"/>
    <w:rsid w:val="1AF82043"/>
    <w:rsid w:val="1B0342CC"/>
    <w:rsid w:val="1B0B4F2F"/>
    <w:rsid w:val="1B1D3636"/>
    <w:rsid w:val="1B252495"/>
    <w:rsid w:val="1B5C6F4D"/>
    <w:rsid w:val="1B7E3953"/>
    <w:rsid w:val="1B8C5871"/>
    <w:rsid w:val="1B9168D3"/>
    <w:rsid w:val="1BC06CF8"/>
    <w:rsid w:val="1BF46C21"/>
    <w:rsid w:val="1BFB08DA"/>
    <w:rsid w:val="1BFB3648"/>
    <w:rsid w:val="1BFD26AD"/>
    <w:rsid w:val="1C06074B"/>
    <w:rsid w:val="1C407893"/>
    <w:rsid w:val="1C6D0116"/>
    <w:rsid w:val="1C7617BF"/>
    <w:rsid w:val="1C935719"/>
    <w:rsid w:val="1CBB1F27"/>
    <w:rsid w:val="1CBE38EE"/>
    <w:rsid w:val="1CF80656"/>
    <w:rsid w:val="1CFC24FF"/>
    <w:rsid w:val="1D061583"/>
    <w:rsid w:val="1D0D15A6"/>
    <w:rsid w:val="1D220767"/>
    <w:rsid w:val="1D2E4F3D"/>
    <w:rsid w:val="1D35233A"/>
    <w:rsid w:val="1D6152DA"/>
    <w:rsid w:val="1DDD34C2"/>
    <w:rsid w:val="1DEA1950"/>
    <w:rsid w:val="1E256308"/>
    <w:rsid w:val="1E3E7677"/>
    <w:rsid w:val="1E544C56"/>
    <w:rsid w:val="1E8917EC"/>
    <w:rsid w:val="1E8E65A3"/>
    <w:rsid w:val="1EF110BF"/>
    <w:rsid w:val="1F0151AD"/>
    <w:rsid w:val="1F0C571A"/>
    <w:rsid w:val="1F0D3E69"/>
    <w:rsid w:val="1F0E1492"/>
    <w:rsid w:val="1F1D7927"/>
    <w:rsid w:val="1F36418D"/>
    <w:rsid w:val="1F3B03D2"/>
    <w:rsid w:val="1F457387"/>
    <w:rsid w:val="1F581257"/>
    <w:rsid w:val="1F6C3FE9"/>
    <w:rsid w:val="1F751804"/>
    <w:rsid w:val="1F755707"/>
    <w:rsid w:val="1F846B67"/>
    <w:rsid w:val="1F8616D5"/>
    <w:rsid w:val="1F8755DD"/>
    <w:rsid w:val="2011134B"/>
    <w:rsid w:val="20174701"/>
    <w:rsid w:val="20302F96"/>
    <w:rsid w:val="205F6F32"/>
    <w:rsid w:val="208D4A6B"/>
    <w:rsid w:val="20D81D57"/>
    <w:rsid w:val="20E53A7D"/>
    <w:rsid w:val="210505DE"/>
    <w:rsid w:val="21211F8E"/>
    <w:rsid w:val="214473ED"/>
    <w:rsid w:val="215D18CE"/>
    <w:rsid w:val="215F09DB"/>
    <w:rsid w:val="21640A5C"/>
    <w:rsid w:val="21676675"/>
    <w:rsid w:val="21731A80"/>
    <w:rsid w:val="217355DC"/>
    <w:rsid w:val="21735F0D"/>
    <w:rsid w:val="217D645B"/>
    <w:rsid w:val="219176F7"/>
    <w:rsid w:val="219E0FD9"/>
    <w:rsid w:val="2200079B"/>
    <w:rsid w:val="22012A43"/>
    <w:rsid w:val="22066450"/>
    <w:rsid w:val="22120715"/>
    <w:rsid w:val="22171729"/>
    <w:rsid w:val="2217774E"/>
    <w:rsid w:val="221B3EC0"/>
    <w:rsid w:val="22254F70"/>
    <w:rsid w:val="22AF549B"/>
    <w:rsid w:val="22C75BE0"/>
    <w:rsid w:val="22E078B4"/>
    <w:rsid w:val="22F664C5"/>
    <w:rsid w:val="23002C55"/>
    <w:rsid w:val="232A43C0"/>
    <w:rsid w:val="232D0735"/>
    <w:rsid w:val="23710DEF"/>
    <w:rsid w:val="237A4973"/>
    <w:rsid w:val="239535DA"/>
    <w:rsid w:val="23B02B18"/>
    <w:rsid w:val="23B50937"/>
    <w:rsid w:val="23F00925"/>
    <w:rsid w:val="23F03F8A"/>
    <w:rsid w:val="240D4530"/>
    <w:rsid w:val="24305A06"/>
    <w:rsid w:val="243D51C1"/>
    <w:rsid w:val="24585C21"/>
    <w:rsid w:val="2460453E"/>
    <w:rsid w:val="2476364E"/>
    <w:rsid w:val="24800558"/>
    <w:rsid w:val="24800C08"/>
    <w:rsid w:val="24877D1C"/>
    <w:rsid w:val="24925E82"/>
    <w:rsid w:val="24E91561"/>
    <w:rsid w:val="24F60430"/>
    <w:rsid w:val="24F86772"/>
    <w:rsid w:val="24FF07CB"/>
    <w:rsid w:val="2524691F"/>
    <w:rsid w:val="254D49F7"/>
    <w:rsid w:val="25673AA4"/>
    <w:rsid w:val="25981E90"/>
    <w:rsid w:val="25B06DFF"/>
    <w:rsid w:val="25C4533C"/>
    <w:rsid w:val="25D961D0"/>
    <w:rsid w:val="25DE7817"/>
    <w:rsid w:val="25EB7E37"/>
    <w:rsid w:val="260438A3"/>
    <w:rsid w:val="261513AF"/>
    <w:rsid w:val="261819EC"/>
    <w:rsid w:val="26193458"/>
    <w:rsid w:val="26284EEE"/>
    <w:rsid w:val="26394B5F"/>
    <w:rsid w:val="268C0CFC"/>
    <w:rsid w:val="268F4733"/>
    <w:rsid w:val="26955FF5"/>
    <w:rsid w:val="26A34EE5"/>
    <w:rsid w:val="26AC58B1"/>
    <w:rsid w:val="26AE4AED"/>
    <w:rsid w:val="26B02E2F"/>
    <w:rsid w:val="26B3214F"/>
    <w:rsid w:val="26CC2BA1"/>
    <w:rsid w:val="26E51F1C"/>
    <w:rsid w:val="26EF1BA9"/>
    <w:rsid w:val="26F05D70"/>
    <w:rsid w:val="26F14D7F"/>
    <w:rsid w:val="26F874F9"/>
    <w:rsid w:val="270006E2"/>
    <w:rsid w:val="271C2F65"/>
    <w:rsid w:val="276043F4"/>
    <w:rsid w:val="27652DD2"/>
    <w:rsid w:val="27772545"/>
    <w:rsid w:val="27910798"/>
    <w:rsid w:val="279D55E9"/>
    <w:rsid w:val="27AC3504"/>
    <w:rsid w:val="27C546B8"/>
    <w:rsid w:val="27D64A16"/>
    <w:rsid w:val="27D7555F"/>
    <w:rsid w:val="28000D1B"/>
    <w:rsid w:val="280167B2"/>
    <w:rsid w:val="28154015"/>
    <w:rsid w:val="284D0C41"/>
    <w:rsid w:val="284F6B91"/>
    <w:rsid w:val="28814F12"/>
    <w:rsid w:val="289F0EB8"/>
    <w:rsid w:val="28D36FCF"/>
    <w:rsid w:val="28DD094E"/>
    <w:rsid w:val="29177195"/>
    <w:rsid w:val="293154EB"/>
    <w:rsid w:val="29606D8E"/>
    <w:rsid w:val="29686CEA"/>
    <w:rsid w:val="297E7B8F"/>
    <w:rsid w:val="29802F8C"/>
    <w:rsid w:val="29A66427"/>
    <w:rsid w:val="29A8034D"/>
    <w:rsid w:val="2A4F37EF"/>
    <w:rsid w:val="2A5D0FF4"/>
    <w:rsid w:val="2A8B6CC0"/>
    <w:rsid w:val="2A90409D"/>
    <w:rsid w:val="2A992E3E"/>
    <w:rsid w:val="2A9F03A0"/>
    <w:rsid w:val="2AA41FCB"/>
    <w:rsid w:val="2AB44778"/>
    <w:rsid w:val="2ACD2201"/>
    <w:rsid w:val="2B0A0BD5"/>
    <w:rsid w:val="2B196FE9"/>
    <w:rsid w:val="2B54647E"/>
    <w:rsid w:val="2B5E5C54"/>
    <w:rsid w:val="2B632EC4"/>
    <w:rsid w:val="2B7C3F2B"/>
    <w:rsid w:val="2B936442"/>
    <w:rsid w:val="2BA21D9E"/>
    <w:rsid w:val="2BAA26FD"/>
    <w:rsid w:val="2BB00DBD"/>
    <w:rsid w:val="2BC002D7"/>
    <w:rsid w:val="2C2422F5"/>
    <w:rsid w:val="2C2B6B89"/>
    <w:rsid w:val="2C540521"/>
    <w:rsid w:val="2C5E0A06"/>
    <w:rsid w:val="2C636BB3"/>
    <w:rsid w:val="2C723DA6"/>
    <w:rsid w:val="2C78619D"/>
    <w:rsid w:val="2CA6389C"/>
    <w:rsid w:val="2CC61466"/>
    <w:rsid w:val="2CD21DF1"/>
    <w:rsid w:val="2CD755B9"/>
    <w:rsid w:val="2CE4561E"/>
    <w:rsid w:val="2CF45942"/>
    <w:rsid w:val="2CFC6DCE"/>
    <w:rsid w:val="2D2B1856"/>
    <w:rsid w:val="2D33733A"/>
    <w:rsid w:val="2D3C366E"/>
    <w:rsid w:val="2D444246"/>
    <w:rsid w:val="2D8E276A"/>
    <w:rsid w:val="2DB147F0"/>
    <w:rsid w:val="2DB83245"/>
    <w:rsid w:val="2DDA4C9A"/>
    <w:rsid w:val="2DE65D89"/>
    <w:rsid w:val="2E886367"/>
    <w:rsid w:val="2E975000"/>
    <w:rsid w:val="2EA2145E"/>
    <w:rsid w:val="2EE91B76"/>
    <w:rsid w:val="2EF45AA7"/>
    <w:rsid w:val="2EF92431"/>
    <w:rsid w:val="2F2F4CFC"/>
    <w:rsid w:val="2F3A3015"/>
    <w:rsid w:val="2F532FB5"/>
    <w:rsid w:val="2F5A6FDF"/>
    <w:rsid w:val="2F7C553F"/>
    <w:rsid w:val="2F9C21A2"/>
    <w:rsid w:val="2FA8305A"/>
    <w:rsid w:val="2FB0296B"/>
    <w:rsid w:val="30000E3C"/>
    <w:rsid w:val="301C78C6"/>
    <w:rsid w:val="30647A0E"/>
    <w:rsid w:val="308F5E02"/>
    <w:rsid w:val="30902AB6"/>
    <w:rsid w:val="30903B2C"/>
    <w:rsid w:val="309A7287"/>
    <w:rsid w:val="30BF374F"/>
    <w:rsid w:val="30CF6D59"/>
    <w:rsid w:val="30E3452C"/>
    <w:rsid w:val="310F62B9"/>
    <w:rsid w:val="3120617A"/>
    <w:rsid w:val="31214C1B"/>
    <w:rsid w:val="313C47B5"/>
    <w:rsid w:val="313C59EB"/>
    <w:rsid w:val="31794E91"/>
    <w:rsid w:val="31AF2D76"/>
    <w:rsid w:val="31D125D7"/>
    <w:rsid w:val="31DA56B5"/>
    <w:rsid w:val="31DF0B28"/>
    <w:rsid w:val="31F07DEE"/>
    <w:rsid w:val="322207E1"/>
    <w:rsid w:val="3273193D"/>
    <w:rsid w:val="32A30286"/>
    <w:rsid w:val="32CB5607"/>
    <w:rsid w:val="32D00AE0"/>
    <w:rsid w:val="32D13D9D"/>
    <w:rsid w:val="32E6629F"/>
    <w:rsid w:val="32E73A39"/>
    <w:rsid w:val="332907AE"/>
    <w:rsid w:val="33624257"/>
    <w:rsid w:val="336F2D24"/>
    <w:rsid w:val="3381096F"/>
    <w:rsid w:val="339B3AF1"/>
    <w:rsid w:val="33C87A09"/>
    <w:rsid w:val="33C91787"/>
    <w:rsid w:val="33E13A39"/>
    <w:rsid w:val="33EC194A"/>
    <w:rsid w:val="33F238CD"/>
    <w:rsid w:val="33F6197F"/>
    <w:rsid w:val="33FC5905"/>
    <w:rsid w:val="34014D37"/>
    <w:rsid w:val="340F141B"/>
    <w:rsid w:val="34123345"/>
    <w:rsid w:val="342444CB"/>
    <w:rsid w:val="34302283"/>
    <w:rsid w:val="34315EC0"/>
    <w:rsid w:val="34760808"/>
    <w:rsid w:val="34DB11F3"/>
    <w:rsid w:val="34EC0F73"/>
    <w:rsid w:val="34EC697D"/>
    <w:rsid w:val="34F15BF7"/>
    <w:rsid w:val="350B5E00"/>
    <w:rsid w:val="35253100"/>
    <w:rsid w:val="35690F00"/>
    <w:rsid w:val="359B4758"/>
    <w:rsid w:val="35D71063"/>
    <w:rsid w:val="35EA1EB9"/>
    <w:rsid w:val="35F72D70"/>
    <w:rsid w:val="36032F7B"/>
    <w:rsid w:val="3608177E"/>
    <w:rsid w:val="3610591A"/>
    <w:rsid w:val="36171530"/>
    <w:rsid w:val="361C00C0"/>
    <w:rsid w:val="36203B2D"/>
    <w:rsid w:val="3628388F"/>
    <w:rsid w:val="362A5E2D"/>
    <w:rsid w:val="363848F8"/>
    <w:rsid w:val="363A0A00"/>
    <w:rsid w:val="364A1C83"/>
    <w:rsid w:val="366C3A63"/>
    <w:rsid w:val="367A14DF"/>
    <w:rsid w:val="36AD6992"/>
    <w:rsid w:val="36BE732B"/>
    <w:rsid w:val="36C4340C"/>
    <w:rsid w:val="36C533D4"/>
    <w:rsid w:val="3730781C"/>
    <w:rsid w:val="37321D6A"/>
    <w:rsid w:val="37913037"/>
    <w:rsid w:val="379B3001"/>
    <w:rsid w:val="37B04AFC"/>
    <w:rsid w:val="37B16457"/>
    <w:rsid w:val="37C57441"/>
    <w:rsid w:val="37D06FCA"/>
    <w:rsid w:val="3828062C"/>
    <w:rsid w:val="38366EFB"/>
    <w:rsid w:val="383F0F1F"/>
    <w:rsid w:val="385A16A4"/>
    <w:rsid w:val="388A74B9"/>
    <w:rsid w:val="38C810C1"/>
    <w:rsid w:val="38FB727C"/>
    <w:rsid w:val="394010D4"/>
    <w:rsid w:val="394243AD"/>
    <w:rsid w:val="394D3E9D"/>
    <w:rsid w:val="399B2DBD"/>
    <w:rsid w:val="39A700C1"/>
    <w:rsid w:val="39B505C7"/>
    <w:rsid w:val="3A115F42"/>
    <w:rsid w:val="3A125254"/>
    <w:rsid w:val="3A157721"/>
    <w:rsid w:val="3A1E0383"/>
    <w:rsid w:val="3A3C0CE6"/>
    <w:rsid w:val="3A4722FA"/>
    <w:rsid w:val="3A9248CD"/>
    <w:rsid w:val="3A9D1A4A"/>
    <w:rsid w:val="3AA723CF"/>
    <w:rsid w:val="3ABF00E6"/>
    <w:rsid w:val="3AC55D15"/>
    <w:rsid w:val="3AD60A97"/>
    <w:rsid w:val="3AEB4362"/>
    <w:rsid w:val="3B0A1C96"/>
    <w:rsid w:val="3B32351C"/>
    <w:rsid w:val="3B7D1836"/>
    <w:rsid w:val="3BB95C75"/>
    <w:rsid w:val="3BBD6AFD"/>
    <w:rsid w:val="3BC73263"/>
    <w:rsid w:val="3BCD2824"/>
    <w:rsid w:val="3C0562D3"/>
    <w:rsid w:val="3C4858E0"/>
    <w:rsid w:val="3C676DDA"/>
    <w:rsid w:val="3C7D4828"/>
    <w:rsid w:val="3CA26597"/>
    <w:rsid w:val="3CAF5DF5"/>
    <w:rsid w:val="3CB70E00"/>
    <w:rsid w:val="3D0D21E0"/>
    <w:rsid w:val="3D230ADA"/>
    <w:rsid w:val="3D3D60C8"/>
    <w:rsid w:val="3D561A09"/>
    <w:rsid w:val="3D8306D7"/>
    <w:rsid w:val="3D850335"/>
    <w:rsid w:val="3D9B3EA5"/>
    <w:rsid w:val="3DB93879"/>
    <w:rsid w:val="3DBD278A"/>
    <w:rsid w:val="3DC42342"/>
    <w:rsid w:val="3DC42E42"/>
    <w:rsid w:val="3DC960B3"/>
    <w:rsid w:val="3DD27EB4"/>
    <w:rsid w:val="3E261EFC"/>
    <w:rsid w:val="3E281F42"/>
    <w:rsid w:val="3E2A2F2A"/>
    <w:rsid w:val="3E6E4603"/>
    <w:rsid w:val="3E7E3AE6"/>
    <w:rsid w:val="3E943EA6"/>
    <w:rsid w:val="3EB42C8C"/>
    <w:rsid w:val="3EC51715"/>
    <w:rsid w:val="3ED01E68"/>
    <w:rsid w:val="3ED92ACB"/>
    <w:rsid w:val="3EE2313D"/>
    <w:rsid w:val="3EEA4CD8"/>
    <w:rsid w:val="3EF10B63"/>
    <w:rsid w:val="3F193301"/>
    <w:rsid w:val="3F320B7D"/>
    <w:rsid w:val="3FA27B00"/>
    <w:rsid w:val="3FA30BC5"/>
    <w:rsid w:val="3FAE42FE"/>
    <w:rsid w:val="3FE74425"/>
    <w:rsid w:val="3FED3342"/>
    <w:rsid w:val="40307CD5"/>
    <w:rsid w:val="40381A73"/>
    <w:rsid w:val="40472850"/>
    <w:rsid w:val="406E30CE"/>
    <w:rsid w:val="40903C28"/>
    <w:rsid w:val="409D5D7A"/>
    <w:rsid w:val="40A7360D"/>
    <w:rsid w:val="40C17A07"/>
    <w:rsid w:val="40CC6650"/>
    <w:rsid w:val="40E73EA3"/>
    <w:rsid w:val="413606A8"/>
    <w:rsid w:val="414142AA"/>
    <w:rsid w:val="41434B73"/>
    <w:rsid w:val="41484AAD"/>
    <w:rsid w:val="414F52C6"/>
    <w:rsid w:val="419F24F2"/>
    <w:rsid w:val="4204570C"/>
    <w:rsid w:val="42084379"/>
    <w:rsid w:val="4221632B"/>
    <w:rsid w:val="42246518"/>
    <w:rsid w:val="4262405F"/>
    <w:rsid w:val="4273039B"/>
    <w:rsid w:val="428F2D25"/>
    <w:rsid w:val="42A5078B"/>
    <w:rsid w:val="42B71375"/>
    <w:rsid w:val="42DB0556"/>
    <w:rsid w:val="42F26851"/>
    <w:rsid w:val="42F8373B"/>
    <w:rsid w:val="430420E0"/>
    <w:rsid w:val="43172A57"/>
    <w:rsid w:val="431B0D60"/>
    <w:rsid w:val="43247CC3"/>
    <w:rsid w:val="435F53D1"/>
    <w:rsid w:val="438D0328"/>
    <w:rsid w:val="43F750D5"/>
    <w:rsid w:val="441121FF"/>
    <w:rsid w:val="44161BB3"/>
    <w:rsid w:val="44166B23"/>
    <w:rsid w:val="441A261B"/>
    <w:rsid w:val="442E4F4A"/>
    <w:rsid w:val="4434392E"/>
    <w:rsid w:val="44472BCC"/>
    <w:rsid w:val="44A72EC6"/>
    <w:rsid w:val="44CD04A8"/>
    <w:rsid w:val="44E47160"/>
    <w:rsid w:val="44FC47D3"/>
    <w:rsid w:val="451064D5"/>
    <w:rsid w:val="45106740"/>
    <w:rsid w:val="453E18DA"/>
    <w:rsid w:val="454F1D39"/>
    <w:rsid w:val="455428F4"/>
    <w:rsid w:val="45660E30"/>
    <w:rsid w:val="45AB681B"/>
    <w:rsid w:val="45C62D25"/>
    <w:rsid w:val="45CE61B7"/>
    <w:rsid w:val="45D85D6C"/>
    <w:rsid w:val="45FF7684"/>
    <w:rsid w:val="46262D22"/>
    <w:rsid w:val="465B295F"/>
    <w:rsid w:val="466B5BBE"/>
    <w:rsid w:val="46952848"/>
    <w:rsid w:val="46AC496B"/>
    <w:rsid w:val="46BB05B6"/>
    <w:rsid w:val="46F336FF"/>
    <w:rsid w:val="471240C8"/>
    <w:rsid w:val="47154E8C"/>
    <w:rsid w:val="472E597E"/>
    <w:rsid w:val="47432C70"/>
    <w:rsid w:val="47514A13"/>
    <w:rsid w:val="475C24EB"/>
    <w:rsid w:val="476C0CCC"/>
    <w:rsid w:val="47820A49"/>
    <w:rsid w:val="478627CA"/>
    <w:rsid w:val="478C261A"/>
    <w:rsid w:val="478F6B16"/>
    <w:rsid w:val="479A72AE"/>
    <w:rsid w:val="479C7E2D"/>
    <w:rsid w:val="47A10846"/>
    <w:rsid w:val="47CF283C"/>
    <w:rsid w:val="481427FD"/>
    <w:rsid w:val="4822597A"/>
    <w:rsid w:val="48302F0A"/>
    <w:rsid w:val="48323BBE"/>
    <w:rsid w:val="485250CE"/>
    <w:rsid w:val="48652968"/>
    <w:rsid w:val="48853E73"/>
    <w:rsid w:val="48943F06"/>
    <w:rsid w:val="48B545A9"/>
    <w:rsid w:val="48D67051"/>
    <w:rsid w:val="48E236C5"/>
    <w:rsid w:val="48E32508"/>
    <w:rsid w:val="49443C1A"/>
    <w:rsid w:val="495D69A1"/>
    <w:rsid w:val="497D61CB"/>
    <w:rsid w:val="498738DC"/>
    <w:rsid w:val="498B7AD6"/>
    <w:rsid w:val="499136D9"/>
    <w:rsid w:val="49A51E64"/>
    <w:rsid w:val="49B253C1"/>
    <w:rsid w:val="49BD173C"/>
    <w:rsid w:val="49D46CB0"/>
    <w:rsid w:val="49DD3311"/>
    <w:rsid w:val="49E07403"/>
    <w:rsid w:val="49F30F88"/>
    <w:rsid w:val="4A2F2139"/>
    <w:rsid w:val="4A3D4856"/>
    <w:rsid w:val="4A592A5F"/>
    <w:rsid w:val="4A771BDE"/>
    <w:rsid w:val="4A8B6CE7"/>
    <w:rsid w:val="4A8F2BD7"/>
    <w:rsid w:val="4A954692"/>
    <w:rsid w:val="4A9E6685"/>
    <w:rsid w:val="4AA57777"/>
    <w:rsid w:val="4AA84BEA"/>
    <w:rsid w:val="4ABB39CC"/>
    <w:rsid w:val="4ABF0B66"/>
    <w:rsid w:val="4AD538DA"/>
    <w:rsid w:val="4AE53544"/>
    <w:rsid w:val="4AE66F81"/>
    <w:rsid w:val="4AEB42B2"/>
    <w:rsid w:val="4B0B69C4"/>
    <w:rsid w:val="4B3A25A6"/>
    <w:rsid w:val="4B5F4DD6"/>
    <w:rsid w:val="4B6C228D"/>
    <w:rsid w:val="4B776397"/>
    <w:rsid w:val="4B7E1ACE"/>
    <w:rsid w:val="4B87375D"/>
    <w:rsid w:val="4BA650A5"/>
    <w:rsid w:val="4BAD77B9"/>
    <w:rsid w:val="4BD9235C"/>
    <w:rsid w:val="4C0D46FC"/>
    <w:rsid w:val="4C1A6C8C"/>
    <w:rsid w:val="4C392989"/>
    <w:rsid w:val="4C3C6999"/>
    <w:rsid w:val="4C6205A3"/>
    <w:rsid w:val="4C693E19"/>
    <w:rsid w:val="4C8F6EBF"/>
    <w:rsid w:val="4CA43D9A"/>
    <w:rsid w:val="4CE66396"/>
    <w:rsid w:val="4CF1621D"/>
    <w:rsid w:val="4D2E78DC"/>
    <w:rsid w:val="4D404E45"/>
    <w:rsid w:val="4D5E1526"/>
    <w:rsid w:val="4D5E77FC"/>
    <w:rsid w:val="4DA0440B"/>
    <w:rsid w:val="4DA2320C"/>
    <w:rsid w:val="4DC3115C"/>
    <w:rsid w:val="4DD97105"/>
    <w:rsid w:val="4DDB7883"/>
    <w:rsid w:val="4E084176"/>
    <w:rsid w:val="4E100876"/>
    <w:rsid w:val="4E117F06"/>
    <w:rsid w:val="4E516B22"/>
    <w:rsid w:val="4E761E58"/>
    <w:rsid w:val="4E8B1A8D"/>
    <w:rsid w:val="4EEA0D24"/>
    <w:rsid w:val="4EF46B50"/>
    <w:rsid w:val="4F077835"/>
    <w:rsid w:val="4F1555C1"/>
    <w:rsid w:val="4F1D13F3"/>
    <w:rsid w:val="4F2D144E"/>
    <w:rsid w:val="4F5148FF"/>
    <w:rsid w:val="4F7766B0"/>
    <w:rsid w:val="4FAF3D75"/>
    <w:rsid w:val="4FC52709"/>
    <w:rsid w:val="50022A9D"/>
    <w:rsid w:val="500A0DC3"/>
    <w:rsid w:val="5026374E"/>
    <w:rsid w:val="502E4EF8"/>
    <w:rsid w:val="50313018"/>
    <w:rsid w:val="503E369B"/>
    <w:rsid w:val="506B379F"/>
    <w:rsid w:val="50946DC2"/>
    <w:rsid w:val="50B21C07"/>
    <w:rsid w:val="50DA601C"/>
    <w:rsid w:val="51137D5F"/>
    <w:rsid w:val="51295B34"/>
    <w:rsid w:val="512E1970"/>
    <w:rsid w:val="513D338D"/>
    <w:rsid w:val="514E10F6"/>
    <w:rsid w:val="515B7CB7"/>
    <w:rsid w:val="516052CE"/>
    <w:rsid w:val="51706D3E"/>
    <w:rsid w:val="518E1E3B"/>
    <w:rsid w:val="51937F21"/>
    <w:rsid w:val="519D6675"/>
    <w:rsid w:val="51BA4D43"/>
    <w:rsid w:val="51C31D17"/>
    <w:rsid w:val="51D8094D"/>
    <w:rsid w:val="51F136F8"/>
    <w:rsid w:val="52355AC6"/>
    <w:rsid w:val="523A186F"/>
    <w:rsid w:val="523F74C8"/>
    <w:rsid w:val="525C0550"/>
    <w:rsid w:val="5287164E"/>
    <w:rsid w:val="529579C1"/>
    <w:rsid w:val="52B203A9"/>
    <w:rsid w:val="52BC5AEB"/>
    <w:rsid w:val="52CB19EA"/>
    <w:rsid w:val="52D94783"/>
    <w:rsid w:val="52E70790"/>
    <w:rsid w:val="530942E9"/>
    <w:rsid w:val="531471CC"/>
    <w:rsid w:val="5315452C"/>
    <w:rsid w:val="53170276"/>
    <w:rsid w:val="531C0C1D"/>
    <w:rsid w:val="533575BC"/>
    <w:rsid w:val="533768C3"/>
    <w:rsid w:val="53397B84"/>
    <w:rsid w:val="53552E14"/>
    <w:rsid w:val="536F07D8"/>
    <w:rsid w:val="537579FB"/>
    <w:rsid w:val="537D4962"/>
    <w:rsid w:val="538319D5"/>
    <w:rsid w:val="53886488"/>
    <w:rsid w:val="53D73A90"/>
    <w:rsid w:val="53FD12E2"/>
    <w:rsid w:val="54071B43"/>
    <w:rsid w:val="542C20F4"/>
    <w:rsid w:val="542E3461"/>
    <w:rsid w:val="54913CC2"/>
    <w:rsid w:val="5495703C"/>
    <w:rsid w:val="54960FF0"/>
    <w:rsid w:val="549E265F"/>
    <w:rsid w:val="54C4584A"/>
    <w:rsid w:val="54CC01DA"/>
    <w:rsid w:val="54DA4BD5"/>
    <w:rsid w:val="5547108D"/>
    <w:rsid w:val="555612E3"/>
    <w:rsid w:val="556C5FEF"/>
    <w:rsid w:val="55774994"/>
    <w:rsid w:val="55BB6B36"/>
    <w:rsid w:val="55C951EF"/>
    <w:rsid w:val="55D12672"/>
    <w:rsid w:val="55F85AD5"/>
    <w:rsid w:val="56010E3E"/>
    <w:rsid w:val="564D4072"/>
    <w:rsid w:val="56992E47"/>
    <w:rsid w:val="569B6627"/>
    <w:rsid w:val="56DE293C"/>
    <w:rsid w:val="56E53AAE"/>
    <w:rsid w:val="56E809D6"/>
    <w:rsid w:val="56F83D27"/>
    <w:rsid w:val="570F36AA"/>
    <w:rsid w:val="5712439B"/>
    <w:rsid w:val="574F3973"/>
    <w:rsid w:val="57842420"/>
    <w:rsid w:val="578D0DDE"/>
    <w:rsid w:val="579D4622"/>
    <w:rsid w:val="57B36B34"/>
    <w:rsid w:val="57B73591"/>
    <w:rsid w:val="57BB6ADE"/>
    <w:rsid w:val="57CD3C9F"/>
    <w:rsid w:val="57DD31D4"/>
    <w:rsid w:val="57E5652D"/>
    <w:rsid w:val="57F03474"/>
    <w:rsid w:val="57FF602A"/>
    <w:rsid w:val="5812132A"/>
    <w:rsid w:val="5825040B"/>
    <w:rsid w:val="5842572D"/>
    <w:rsid w:val="58625940"/>
    <w:rsid w:val="5867186F"/>
    <w:rsid w:val="58832C67"/>
    <w:rsid w:val="58880090"/>
    <w:rsid w:val="58A0500B"/>
    <w:rsid w:val="58C84EA8"/>
    <w:rsid w:val="58D83A2D"/>
    <w:rsid w:val="59026ED2"/>
    <w:rsid w:val="593908DE"/>
    <w:rsid w:val="595C637B"/>
    <w:rsid w:val="595F1FA4"/>
    <w:rsid w:val="597E0046"/>
    <w:rsid w:val="59B25E8D"/>
    <w:rsid w:val="59CC3500"/>
    <w:rsid w:val="5A00764E"/>
    <w:rsid w:val="5A01654F"/>
    <w:rsid w:val="5A0D3456"/>
    <w:rsid w:val="5A32205B"/>
    <w:rsid w:val="5A503F44"/>
    <w:rsid w:val="5A995773"/>
    <w:rsid w:val="5AA343F0"/>
    <w:rsid w:val="5ACE7398"/>
    <w:rsid w:val="5AE3103C"/>
    <w:rsid w:val="5B331C6A"/>
    <w:rsid w:val="5B486DE4"/>
    <w:rsid w:val="5B501296"/>
    <w:rsid w:val="5B667984"/>
    <w:rsid w:val="5B854235"/>
    <w:rsid w:val="5B901559"/>
    <w:rsid w:val="5B973C4D"/>
    <w:rsid w:val="5BA26907"/>
    <w:rsid w:val="5BAB3BCA"/>
    <w:rsid w:val="5BB61156"/>
    <w:rsid w:val="5BB64468"/>
    <w:rsid w:val="5BCF4D96"/>
    <w:rsid w:val="5BD67079"/>
    <w:rsid w:val="5BED41F7"/>
    <w:rsid w:val="5BF32006"/>
    <w:rsid w:val="5C2E04A2"/>
    <w:rsid w:val="5C401F83"/>
    <w:rsid w:val="5C4C74DD"/>
    <w:rsid w:val="5C5357F1"/>
    <w:rsid w:val="5C597528"/>
    <w:rsid w:val="5C6A74CD"/>
    <w:rsid w:val="5C7603A4"/>
    <w:rsid w:val="5C7C1E0C"/>
    <w:rsid w:val="5C7E2CC0"/>
    <w:rsid w:val="5C9925CB"/>
    <w:rsid w:val="5C9D73D6"/>
    <w:rsid w:val="5CA83EA0"/>
    <w:rsid w:val="5CDC6733"/>
    <w:rsid w:val="5CDE1713"/>
    <w:rsid w:val="5CFA4D04"/>
    <w:rsid w:val="5D1B0E28"/>
    <w:rsid w:val="5D6832A0"/>
    <w:rsid w:val="5D7D4FF9"/>
    <w:rsid w:val="5D891708"/>
    <w:rsid w:val="5DA327CA"/>
    <w:rsid w:val="5DBB3BD7"/>
    <w:rsid w:val="5DBE5856"/>
    <w:rsid w:val="5E224037"/>
    <w:rsid w:val="5E39553E"/>
    <w:rsid w:val="5E4E05FD"/>
    <w:rsid w:val="5E693A13"/>
    <w:rsid w:val="5E730D8C"/>
    <w:rsid w:val="5E814FD2"/>
    <w:rsid w:val="5E9238DD"/>
    <w:rsid w:val="5E9B66DB"/>
    <w:rsid w:val="5E9C5E02"/>
    <w:rsid w:val="5EA902B4"/>
    <w:rsid w:val="5EB45579"/>
    <w:rsid w:val="5F2D3414"/>
    <w:rsid w:val="5F7321CF"/>
    <w:rsid w:val="5FC70E2F"/>
    <w:rsid w:val="5FCD3989"/>
    <w:rsid w:val="5FD924D3"/>
    <w:rsid w:val="5FE058F4"/>
    <w:rsid w:val="5FE13228"/>
    <w:rsid w:val="5FEE7E4F"/>
    <w:rsid w:val="600328AE"/>
    <w:rsid w:val="605E51F6"/>
    <w:rsid w:val="60721A2A"/>
    <w:rsid w:val="608566D1"/>
    <w:rsid w:val="609A2CF8"/>
    <w:rsid w:val="60A57FFF"/>
    <w:rsid w:val="60A725D1"/>
    <w:rsid w:val="60AB58CC"/>
    <w:rsid w:val="60AC6C11"/>
    <w:rsid w:val="60EF5E08"/>
    <w:rsid w:val="60F021CA"/>
    <w:rsid w:val="61516040"/>
    <w:rsid w:val="61561D75"/>
    <w:rsid w:val="616D55C9"/>
    <w:rsid w:val="61927E42"/>
    <w:rsid w:val="61C52FED"/>
    <w:rsid w:val="61C55405"/>
    <w:rsid w:val="61D90EB0"/>
    <w:rsid w:val="61DC391B"/>
    <w:rsid w:val="61EF261E"/>
    <w:rsid w:val="6200643D"/>
    <w:rsid w:val="6220088D"/>
    <w:rsid w:val="622028E8"/>
    <w:rsid w:val="624B3430"/>
    <w:rsid w:val="625B280A"/>
    <w:rsid w:val="62620EA5"/>
    <w:rsid w:val="62717B17"/>
    <w:rsid w:val="6277587A"/>
    <w:rsid w:val="627E06AF"/>
    <w:rsid w:val="629A7D12"/>
    <w:rsid w:val="62AC67B8"/>
    <w:rsid w:val="62EC076F"/>
    <w:rsid w:val="62EE0C9F"/>
    <w:rsid w:val="62EE6892"/>
    <w:rsid w:val="62F90AFE"/>
    <w:rsid w:val="63071575"/>
    <w:rsid w:val="630E4553"/>
    <w:rsid w:val="63167E39"/>
    <w:rsid w:val="63230568"/>
    <w:rsid w:val="639606B5"/>
    <w:rsid w:val="63A22AA8"/>
    <w:rsid w:val="63B17575"/>
    <w:rsid w:val="640A0EC2"/>
    <w:rsid w:val="64194917"/>
    <w:rsid w:val="64251A15"/>
    <w:rsid w:val="6432707F"/>
    <w:rsid w:val="64542A70"/>
    <w:rsid w:val="6456626A"/>
    <w:rsid w:val="646507D9"/>
    <w:rsid w:val="648645C4"/>
    <w:rsid w:val="64A5151D"/>
    <w:rsid w:val="64AA20B7"/>
    <w:rsid w:val="64B0124D"/>
    <w:rsid w:val="64B72426"/>
    <w:rsid w:val="64B856B2"/>
    <w:rsid w:val="64C5396E"/>
    <w:rsid w:val="64DB6CED"/>
    <w:rsid w:val="64ED631C"/>
    <w:rsid w:val="64EF1233"/>
    <w:rsid w:val="64F12894"/>
    <w:rsid w:val="64FF12F8"/>
    <w:rsid w:val="651E1E32"/>
    <w:rsid w:val="652956B1"/>
    <w:rsid w:val="652D6708"/>
    <w:rsid w:val="65402FF4"/>
    <w:rsid w:val="65442159"/>
    <w:rsid w:val="654A6AF6"/>
    <w:rsid w:val="66091834"/>
    <w:rsid w:val="66300BF5"/>
    <w:rsid w:val="66430FEE"/>
    <w:rsid w:val="664B2EA6"/>
    <w:rsid w:val="66617E52"/>
    <w:rsid w:val="666922BF"/>
    <w:rsid w:val="666F3B91"/>
    <w:rsid w:val="667F18FA"/>
    <w:rsid w:val="66DB7E96"/>
    <w:rsid w:val="66FB7C50"/>
    <w:rsid w:val="672125D6"/>
    <w:rsid w:val="673A3B00"/>
    <w:rsid w:val="67496EB9"/>
    <w:rsid w:val="675E6D9E"/>
    <w:rsid w:val="67926384"/>
    <w:rsid w:val="67C51EA2"/>
    <w:rsid w:val="67C633E7"/>
    <w:rsid w:val="67E67A79"/>
    <w:rsid w:val="680F5F54"/>
    <w:rsid w:val="682F2A38"/>
    <w:rsid w:val="68411D31"/>
    <w:rsid w:val="685B51C5"/>
    <w:rsid w:val="687436E1"/>
    <w:rsid w:val="68A63D7D"/>
    <w:rsid w:val="68A76BBE"/>
    <w:rsid w:val="68AC4F32"/>
    <w:rsid w:val="68C643B9"/>
    <w:rsid w:val="68D14CBB"/>
    <w:rsid w:val="691B1389"/>
    <w:rsid w:val="69450FF4"/>
    <w:rsid w:val="694F7CAA"/>
    <w:rsid w:val="696279DD"/>
    <w:rsid w:val="69763488"/>
    <w:rsid w:val="69821E2D"/>
    <w:rsid w:val="6994595E"/>
    <w:rsid w:val="69A01C3C"/>
    <w:rsid w:val="69BD4406"/>
    <w:rsid w:val="69C772E9"/>
    <w:rsid w:val="69D458EB"/>
    <w:rsid w:val="6A0E03E1"/>
    <w:rsid w:val="6A1F669D"/>
    <w:rsid w:val="6A8A072D"/>
    <w:rsid w:val="6A927572"/>
    <w:rsid w:val="6A9824CF"/>
    <w:rsid w:val="6AAC073B"/>
    <w:rsid w:val="6B427AC6"/>
    <w:rsid w:val="6B453112"/>
    <w:rsid w:val="6B492970"/>
    <w:rsid w:val="6B5D34D0"/>
    <w:rsid w:val="6B7B6EEA"/>
    <w:rsid w:val="6BAE2C22"/>
    <w:rsid w:val="6BB365AE"/>
    <w:rsid w:val="6BD37725"/>
    <w:rsid w:val="6BE513EB"/>
    <w:rsid w:val="6BE911D8"/>
    <w:rsid w:val="6C063E23"/>
    <w:rsid w:val="6C26571C"/>
    <w:rsid w:val="6C7D0E82"/>
    <w:rsid w:val="6D1E6218"/>
    <w:rsid w:val="6D2B0619"/>
    <w:rsid w:val="6D390A55"/>
    <w:rsid w:val="6D505D9E"/>
    <w:rsid w:val="6D751313"/>
    <w:rsid w:val="6D774BCC"/>
    <w:rsid w:val="6D83010E"/>
    <w:rsid w:val="6D857B23"/>
    <w:rsid w:val="6D8B3343"/>
    <w:rsid w:val="6DD21CE9"/>
    <w:rsid w:val="6DF006F1"/>
    <w:rsid w:val="6EC90E56"/>
    <w:rsid w:val="6EEA63C5"/>
    <w:rsid w:val="6F035C0B"/>
    <w:rsid w:val="6F20214A"/>
    <w:rsid w:val="6F213E96"/>
    <w:rsid w:val="6F2733DC"/>
    <w:rsid w:val="6F774A7A"/>
    <w:rsid w:val="6F875CF8"/>
    <w:rsid w:val="6FA2200D"/>
    <w:rsid w:val="6FE07E2A"/>
    <w:rsid w:val="6FE63F60"/>
    <w:rsid w:val="6FED00EC"/>
    <w:rsid w:val="70053691"/>
    <w:rsid w:val="701000CE"/>
    <w:rsid w:val="702F68B7"/>
    <w:rsid w:val="703A4A1F"/>
    <w:rsid w:val="70763D5B"/>
    <w:rsid w:val="707D2D28"/>
    <w:rsid w:val="70860455"/>
    <w:rsid w:val="708A39FA"/>
    <w:rsid w:val="70CF6938"/>
    <w:rsid w:val="70E37386"/>
    <w:rsid w:val="70EE19A4"/>
    <w:rsid w:val="70F02A35"/>
    <w:rsid w:val="70F44719"/>
    <w:rsid w:val="71017ADB"/>
    <w:rsid w:val="71086C88"/>
    <w:rsid w:val="71152AE8"/>
    <w:rsid w:val="71155335"/>
    <w:rsid w:val="714B43BA"/>
    <w:rsid w:val="715069EC"/>
    <w:rsid w:val="7159316D"/>
    <w:rsid w:val="716B452F"/>
    <w:rsid w:val="71825030"/>
    <w:rsid w:val="718E4C5A"/>
    <w:rsid w:val="71D32EEA"/>
    <w:rsid w:val="71DC5E53"/>
    <w:rsid w:val="71E371E1"/>
    <w:rsid w:val="72075554"/>
    <w:rsid w:val="720C6738"/>
    <w:rsid w:val="72281098"/>
    <w:rsid w:val="7236396E"/>
    <w:rsid w:val="72695938"/>
    <w:rsid w:val="72AB41A3"/>
    <w:rsid w:val="72C420B5"/>
    <w:rsid w:val="72E56863"/>
    <w:rsid w:val="72F07E08"/>
    <w:rsid w:val="72F25585"/>
    <w:rsid w:val="730C55DF"/>
    <w:rsid w:val="730D6C0C"/>
    <w:rsid w:val="7350338D"/>
    <w:rsid w:val="736607DF"/>
    <w:rsid w:val="736C6F64"/>
    <w:rsid w:val="73886292"/>
    <w:rsid w:val="73A51E6A"/>
    <w:rsid w:val="73BF181C"/>
    <w:rsid w:val="74130252"/>
    <w:rsid w:val="742B01BC"/>
    <w:rsid w:val="74440FBC"/>
    <w:rsid w:val="745148D6"/>
    <w:rsid w:val="74584D91"/>
    <w:rsid w:val="74600FBD"/>
    <w:rsid w:val="749B6447"/>
    <w:rsid w:val="74A0760B"/>
    <w:rsid w:val="74A40EAA"/>
    <w:rsid w:val="74A55643"/>
    <w:rsid w:val="74AE7E0F"/>
    <w:rsid w:val="74AF1419"/>
    <w:rsid w:val="74E41BEE"/>
    <w:rsid w:val="74E64AC0"/>
    <w:rsid w:val="75061B64"/>
    <w:rsid w:val="750C59B4"/>
    <w:rsid w:val="752E7064"/>
    <w:rsid w:val="754D00C8"/>
    <w:rsid w:val="75531246"/>
    <w:rsid w:val="758A6A20"/>
    <w:rsid w:val="75B36F4F"/>
    <w:rsid w:val="76040FE2"/>
    <w:rsid w:val="76431C28"/>
    <w:rsid w:val="764566BC"/>
    <w:rsid w:val="768C17A8"/>
    <w:rsid w:val="76B12DB6"/>
    <w:rsid w:val="76C3241A"/>
    <w:rsid w:val="76D86F04"/>
    <w:rsid w:val="76F12EDC"/>
    <w:rsid w:val="76F767E9"/>
    <w:rsid w:val="771E7C99"/>
    <w:rsid w:val="77267B07"/>
    <w:rsid w:val="772B7DB0"/>
    <w:rsid w:val="775B73F2"/>
    <w:rsid w:val="77671B4D"/>
    <w:rsid w:val="776B1303"/>
    <w:rsid w:val="776F784A"/>
    <w:rsid w:val="777F2B81"/>
    <w:rsid w:val="77845B62"/>
    <w:rsid w:val="778F3AD0"/>
    <w:rsid w:val="7798281C"/>
    <w:rsid w:val="77986CD5"/>
    <w:rsid w:val="77A23042"/>
    <w:rsid w:val="77BB3F2D"/>
    <w:rsid w:val="77D24226"/>
    <w:rsid w:val="77D777E8"/>
    <w:rsid w:val="780203F5"/>
    <w:rsid w:val="781964FA"/>
    <w:rsid w:val="783E114D"/>
    <w:rsid w:val="78482BCB"/>
    <w:rsid w:val="78653E53"/>
    <w:rsid w:val="78832CD8"/>
    <w:rsid w:val="789E013A"/>
    <w:rsid w:val="78A53CFB"/>
    <w:rsid w:val="78A5543C"/>
    <w:rsid w:val="78B05DDA"/>
    <w:rsid w:val="78E02E76"/>
    <w:rsid w:val="79236FAB"/>
    <w:rsid w:val="792E1F28"/>
    <w:rsid w:val="79570B50"/>
    <w:rsid w:val="796950B6"/>
    <w:rsid w:val="79842AD3"/>
    <w:rsid w:val="799435F6"/>
    <w:rsid w:val="79D25219"/>
    <w:rsid w:val="79FA6DA2"/>
    <w:rsid w:val="7A1053F0"/>
    <w:rsid w:val="7A15284A"/>
    <w:rsid w:val="7A174F45"/>
    <w:rsid w:val="7A3B63D1"/>
    <w:rsid w:val="7A6510DB"/>
    <w:rsid w:val="7A65748B"/>
    <w:rsid w:val="7AAE3E45"/>
    <w:rsid w:val="7AB44DCD"/>
    <w:rsid w:val="7AC73B44"/>
    <w:rsid w:val="7AD5386B"/>
    <w:rsid w:val="7AE622C7"/>
    <w:rsid w:val="7AEA5F68"/>
    <w:rsid w:val="7AFD57B8"/>
    <w:rsid w:val="7B062070"/>
    <w:rsid w:val="7B3879CD"/>
    <w:rsid w:val="7B452CBB"/>
    <w:rsid w:val="7B473920"/>
    <w:rsid w:val="7B48443B"/>
    <w:rsid w:val="7B5448B9"/>
    <w:rsid w:val="7B5E1667"/>
    <w:rsid w:val="7B7B6EA9"/>
    <w:rsid w:val="7B7E3C7E"/>
    <w:rsid w:val="7BA46FB7"/>
    <w:rsid w:val="7BD37EC2"/>
    <w:rsid w:val="7BDE0856"/>
    <w:rsid w:val="7C231AF7"/>
    <w:rsid w:val="7C43544C"/>
    <w:rsid w:val="7C5A0F00"/>
    <w:rsid w:val="7C932F6A"/>
    <w:rsid w:val="7CAB46D2"/>
    <w:rsid w:val="7CB84A5A"/>
    <w:rsid w:val="7CF5438E"/>
    <w:rsid w:val="7D4312AD"/>
    <w:rsid w:val="7D5B0A95"/>
    <w:rsid w:val="7D5C6BB9"/>
    <w:rsid w:val="7D5E09D0"/>
    <w:rsid w:val="7D5E5662"/>
    <w:rsid w:val="7D5F709D"/>
    <w:rsid w:val="7DE25D4F"/>
    <w:rsid w:val="7DEB5D9B"/>
    <w:rsid w:val="7E260B81"/>
    <w:rsid w:val="7E334675"/>
    <w:rsid w:val="7E335ACA"/>
    <w:rsid w:val="7E3C03A5"/>
    <w:rsid w:val="7E3D621D"/>
    <w:rsid w:val="7E590778"/>
    <w:rsid w:val="7E595E38"/>
    <w:rsid w:val="7E6853BC"/>
    <w:rsid w:val="7ECD39E7"/>
    <w:rsid w:val="7EEC31E0"/>
    <w:rsid w:val="7F58477C"/>
    <w:rsid w:val="7F5C1068"/>
    <w:rsid w:val="7F981727"/>
    <w:rsid w:val="7FD37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paragraph" w:styleId="3">
    <w:name w:val="heading 2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Arial" w:hAnsi="Arial" w:eastAsia="Arial" w:cs="Arial"/>
      <w:sz w:val="22"/>
      <w:szCs w:val="22"/>
      <w:lang w:val="en" w:eastAsia="en-US" w:bidi="en-US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标题 1 Char"/>
    <w:link w:val="2"/>
    <w:qFormat/>
    <w:uiPriority w:val="0"/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character" w:customStyle="1" w:styleId="16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标题 3 Char"/>
    <w:link w:val="4"/>
    <w:qFormat/>
    <w:uiPriority w:val="0"/>
    <w:rPr>
      <w:b/>
      <w:sz w:val="32"/>
    </w:rPr>
  </w:style>
  <w:style w:type="paragraph" w:customStyle="1" w:styleId="18">
    <w:name w:val="Table Paragraph"/>
    <w:basedOn w:val="1"/>
    <w:qFormat/>
    <w:uiPriority w:val="1"/>
    <w:pPr>
      <w:spacing w:before="193"/>
      <w:jc w:val="center"/>
    </w:pPr>
    <w:rPr>
      <w:rFonts w:ascii="Arial" w:hAnsi="Arial" w:eastAsia="Arial" w:cs="Arial"/>
      <w:lang w:val="e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\AppData\Local\Kingsoft\WPS%20Office\12.1.0.28505\office6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2060</Words>
  <Characters>11531</Characters>
  <Lines>0</Lines>
  <Paragraphs>0</Paragraphs>
  <TotalTime>413</TotalTime>
  <ScaleCrop>false</ScaleCrop>
  <LinksUpToDate>false</LinksUpToDate>
  <CharactersWithSpaces>13552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lailai</dc:creator>
  <cp:lastModifiedBy>WPS_1679299669</cp:lastModifiedBy>
  <dcterms:modified xsi:type="dcterms:W3CDTF">2026-09-20T06:16:07Z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DC841085BA1D43289B12AA865D717B47_13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